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10035" w:themeColor="text1"/>
        </w:rPr>
        <w:id w:val="1237898881"/>
        <w:docPartObj>
          <w:docPartGallery w:val="Cover Pages"/>
          <w:docPartUnique/>
        </w:docPartObj>
      </w:sdtPr>
      <w:sdtContent>
        <w:p w14:paraId="1338B7F5" w14:textId="5262811B" w:rsidR="00FE7D71" w:rsidRPr="00571890" w:rsidRDefault="00FE7D71" w:rsidP="00FE7D71">
          <w:pPr>
            <w:rPr>
              <w:color w:val="010035" w:themeColor="text1"/>
            </w:rPr>
          </w:pPr>
        </w:p>
        <w:p w14:paraId="5429120F" w14:textId="527EF31E" w:rsidR="00FE7D71" w:rsidRPr="00571890" w:rsidRDefault="005F11E8">
          <w:pPr>
            <w:rPr>
              <w:color w:val="010035" w:themeColor="text1"/>
            </w:rPr>
          </w:pPr>
          <w:r w:rsidRPr="00571890">
            <w:rPr>
              <w:noProof/>
              <w:color w:val="010035" w:themeColor="text1"/>
            </w:rPr>
            <mc:AlternateContent>
              <mc:Choice Requires="wps">
                <w:drawing>
                  <wp:anchor distT="0" distB="0" distL="114300" distR="114300" simplePos="0" relativeHeight="251658241" behindDoc="0" locked="0" layoutInCell="1" allowOverlap="1" wp14:anchorId="76CE2C95" wp14:editId="4A094F23">
                    <wp:simplePos x="0" y="0"/>
                    <wp:positionH relativeFrom="column">
                      <wp:posOffset>-50800</wp:posOffset>
                    </wp:positionH>
                    <wp:positionV relativeFrom="paragraph">
                      <wp:posOffset>2476500</wp:posOffset>
                    </wp:positionV>
                    <wp:extent cx="6108700" cy="1066800"/>
                    <wp:effectExtent l="0" t="0" r="0" b="0"/>
                    <wp:wrapNone/>
                    <wp:docPr id="458307739" name="Text Box 4"/>
                    <wp:cNvGraphicFramePr/>
                    <a:graphic xmlns:a="http://schemas.openxmlformats.org/drawingml/2006/main">
                      <a:graphicData uri="http://schemas.microsoft.com/office/word/2010/wordprocessingShape">
                        <wps:wsp>
                          <wps:cNvSpPr txBox="1"/>
                          <wps:spPr>
                            <a:xfrm>
                              <a:off x="0" y="0"/>
                              <a:ext cx="6108700" cy="1066800"/>
                            </a:xfrm>
                            <a:prstGeom prst="rect">
                              <a:avLst/>
                            </a:prstGeom>
                            <a:solidFill>
                              <a:schemeClr val="lt1"/>
                            </a:solidFill>
                            <a:ln w="6350">
                              <a:noFill/>
                            </a:ln>
                          </wps:spPr>
                          <wps:txbx>
                            <w:txbxContent>
                              <w:p w14:paraId="399FD3D1" w14:textId="2BE4D95A" w:rsidR="005F11E8" w:rsidRDefault="003917B5">
                                <w:r>
                                  <w:t>This workforce management RFP template is provided for general guidance only and should be adapted to meet your organization’s specific requirements. WorkForce Software, an ADP company, makes no representations or warranties about the accuracy or suitability of this template and accepts no liability for any loss or damage arising from its use. The user assumes full responsibility for any use of this template and any outcomes arising from its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CE2C95" id="_x0000_t202" coordsize="21600,21600" o:spt="202" path="m,l,21600r21600,l21600,xe">
                    <v:stroke joinstyle="miter"/>
                    <v:path gradientshapeok="t" o:connecttype="rect"/>
                  </v:shapetype>
                  <v:shape id="Text Box 4" o:spid="_x0000_s1026" type="#_x0000_t202" style="position:absolute;margin-left:-4pt;margin-top:195pt;width:481pt;height:8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" fillcolor="white [3201]" stroked="f" strokeweight=".5pt">
                    <v:textbox>
                      <w:txbxContent>
                        <w:p w14:paraId="399FD3D1" w14:textId="2BE4D95A" w:rsidR="005F11E8" w:rsidRDefault="003917B5">
                          <w:r>
                            <w:t>This workforce management RFP template is provided for general guidance only and should be adapted to meet your organization’s specific requirements. WorkForce Software, an ADP company, makes no representations or warranties about the accuracy or suitability of this template and accepts no liability for any loss or damage arising from its use. The user assumes full responsibility for any use of this template and any outcomes arising from its use.</w:t>
                          </w:r>
                        </w:p>
                      </w:txbxContent>
                    </v:textbox>
                  </v:shape>
                </w:pict>
              </mc:Fallback>
            </mc:AlternateContent>
          </w:r>
          <w:r w:rsidRPr="00571890">
            <w:rPr>
              <w:noProof/>
              <w:color w:val="010035" w:themeColor="text1"/>
            </w:rPr>
            <mc:AlternateContent>
              <mc:Choice Requires="wps">
                <w:drawing>
                  <wp:anchor distT="0" distB="0" distL="182880" distR="182880" simplePos="0" relativeHeight="251658240" behindDoc="0" locked="0" layoutInCell="1" allowOverlap="1" wp14:anchorId="00D7B032" wp14:editId="7E24DE09">
                    <wp:simplePos x="0" y="0"/>
                    <wp:positionH relativeFrom="margin">
                      <wp:posOffset>25400</wp:posOffset>
                    </wp:positionH>
                    <wp:positionV relativeFrom="page">
                      <wp:posOffset>5549900</wp:posOffset>
                    </wp:positionV>
                    <wp:extent cx="5121275" cy="19304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121275" cy="19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E9B0E" w14:textId="0D736F19" w:rsidR="002B5F38" w:rsidRPr="00571890" w:rsidRDefault="00000000" w:rsidP="004F51F9">
                                <w:pPr>
                                  <w:pStyle w:val="CoverTitleADPWFS"/>
                                  <w:spacing w:line="240" w:lineRule="auto"/>
                                  <w:rPr>
                                    <w:color w:val="010035" w:themeColor="text1"/>
                                  </w:rPr>
                                </w:pPr>
                                <w:sdt>
                                  <w:sdtPr>
                                    <w:rPr>
                                      <w:color w:val="010035" w:themeColor="text1"/>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41D0E" w:rsidRPr="00571890">
                                      <w:rPr>
                                        <w:color w:val="010035" w:themeColor="text1"/>
                                      </w:rPr>
                                      <w:t>Workforce management RFP Template</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0634174" w14:textId="12C55B1F" w:rsidR="002B5F38" w:rsidRPr="00571890" w:rsidRDefault="00041D0E" w:rsidP="00CA3D53">
                                    <w:pPr>
                                      <w:pStyle w:val="CoverSubheadingADPWFS"/>
                                    </w:pPr>
                                    <w:r w:rsidRPr="00571890">
                                      <w:t>By: [Organization name]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D7B032" id="Text Box 131" o:spid="_x0000_s1027" type="#_x0000_t202" style="position:absolute;margin-left:2pt;margin-top:437pt;width:403.25pt;height:152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" filled="f" stroked="f" strokeweight=".5pt">
                    <v:textbox inset="0,0,0,0">
                      <w:txbxContent>
                        <w:p w14:paraId="240E9B0E" w14:textId="0D736F19" w:rsidR="002B5F38" w:rsidRPr="00571890" w:rsidRDefault="00000000" w:rsidP="004F51F9">
                          <w:pPr>
                            <w:pStyle w:val="CoverTitleADPWFS"/>
                            <w:spacing w:line="240" w:lineRule="auto"/>
                            <w:rPr>
                              <w:color w:val="010035" w:themeColor="text1"/>
                            </w:rPr>
                          </w:pPr>
                          <w:sdt>
                            <w:sdtPr>
                              <w:rPr>
                                <w:color w:val="010035" w:themeColor="text1"/>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41D0E" w:rsidRPr="00571890">
                                <w:rPr>
                                  <w:color w:val="010035" w:themeColor="text1"/>
                                </w:rPr>
                                <w:t>Workforce management RFP Template</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0634174" w14:textId="12C55B1F" w:rsidR="002B5F38" w:rsidRPr="00571890" w:rsidRDefault="00041D0E" w:rsidP="00CA3D53">
                              <w:pPr>
                                <w:pStyle w:val="CoverSubheadingADPWFS"/>
                              </w:pPr>
                              <w:r w:rsidRPr="00571890">
                                <w:t>By: [Organization name]</w:t>
                              </w:r>
                            </w:p>
                          </w:sdtContent>
                        </w:sdt>
                      </w:txbxContent>
                    </v:textbox>
                    <w10:wrap type="square" anchorx="margin" anchory="page"/>
                  </v:shape>
                </w:pict>
              </mc:Fallback>
            </mc:AlternateContent>
          </w:r>
          <w:r w:rsidR="00FE7D71" w:rsidRPr="00571890">
            <w:rPr>
              <w:color w:val="010035" w:themeColor="text1"/>
            </w:rPr>
            <w:br w:type="page"/>
          </w:r>
        </w:p>
      </w:sdtContent>
    </w:sdt>
    <w:bookmarkStart w:id="0" w:name="OLE_LINK22" w:displacedByCustomXml="prev"/>
    <w:p w14:paraId="236B81F4" w14:textId="3BDE3E9E" w:rsidR="00BE30B6" w:rsidRPr="00571890" w:rsidRDefault="00BE30B6" w:rsidP="00BE30B6">
      <w:pPr>
        <w:pStyle w:val="4HeadingADPWFS"/>
        <w:rPr>
          <w:color w:val="010035" w:themeColor="text1"/>
        </w:rPr>
      </w:pPr>
      <w:bookmarkStart w:id="1" w:name="_p4arpa48mlle"/>
      <w:bookmarkEnd w:id="1"/>
      <w:r w:rsidRPr="00571890">
        <w:rPr>
          <w:color w:val="010035" w:themeColor="text1"/>
        </w:rPr>
        <w:lastRenderedPageBreak/>
        <w:t xml:space="preserve">Background </w:t>
      </w:r>
      <w:r w:rsidR="492D9906" w:rsidRPr="00571890">
        <w:rPr>
          <w:color w:val="010035" w:themeColor="text1"/>
        </w:rPr>
        <w:t>and</w:t>
      </w:r>
      <w:r w:rsidRPr="00571890">
        <w:rPr>
          <w:color w:val="010035" w:themeColor="text1"/>
        </w:rPr>
        <w:t xml:space="preserve"> </w:t>
      </w:r>
      <w:r w:rsidR="00DA583A" w:rsidRPr="00571890">
        <w:rPr>
          <w:color w:val="010035" w:themeColor="text1"/>
        </w:rPr>
        <w:t>current process</w:t>
      </w:r>
    </w:p>
    <w:p w14:paraId="6E652F0D" w14:textId="77777777" w:rsidR="00BE30B6" w:rsidRPr="00571890" w:rsidRDefault="00BE30B6" w:rsidP="00BE30B6">
      <w:pPr>
        <w:spacing w:before="240" w:after="240"/>
        <w:rPr>
          <w:color w:val="010035" w:themeColor="text1"/>
        </w:rPr>
      </w:pPr>
      <w:r w:rsidRPr="00571890">
        <w:rPr>
          <w:color w:val="010035" w:themeColor="text1"/>
          <w:highlight w:val="lightGray"/>
        </w:rPr>
        <w:t>[Give the vendors a description of your company mission, the business challenge you are trying to solve with a new software vendor and what is and is not working about your current process if applicable.]</w:t>
      </w:r>
    </w:p>
    <w:p w14:paraId="3ACAF584" w14:textId="3B0E4A4E" w:rsidR="00BE30B6" w:rsidRPr="00571890" w:rsidRDefault="00BE30B6" w:rsidP="00BE30B6">
      <w:pPr>
        <w:pStyle w:val="4HeadingADPWFS"/>
        <w:rPr>
          <w:color w:val="010035" w:themeColor="text1"/>
        </w:rPr>
      </w:pPr>
      <w:bookmarkStart w:id="2" w:name="_davnqmczvnty"/>
      <w:bookmarkEnd w:id="2"/>
      <w:r w:rsidRPr="00571890">
        <w:rPr>
          <w:color w:val="010035" w:themeColor="text1"/>
        </w:rPr>
        <w:t xml:space="preserve">Submission </w:t>
      </w:r>
      <w:r w:rsidR="00DA583A" w:rsidRPr="00571890">
        <w:rPr>
          <w:color w:val="010035" w:themeColor="text1"/>
        </w:rPr>
        <w:t>i</w:t>
      </w:r>
      <w:r w:rsidRPr="00571890">
        <w:rPr>
          <w:color w:val="010035" w:themeColor="text1"/>
        </w:rPr>
        <w:t>nstructions</w:t>
      </w:r>
    </w:p>
    <w:p w14:paraId="1739A318" w14:textId="77777777" w:rsidR="00BE30B6" w:rsidRPr="00571890" w:rsidRDefault="00BE30B6" w:rsidP="00BE30B6">
      <w:pPr>
        <w:spacing w:before="240" w:after="240"/>
        <w:rPr>
          <w:color w:val="010035" w:themeColor="text1"/>
        </w:rPr>
      </w:pPr>
      <w:r w:rsidRPr="00571890">
        <w:rPr>
          <w:color w:val="010035" w:themeColor="text1"/>
        </w:rPr>
        <w:t>To be considered in Phase 1 of our vendor evaluation, please make sure to provide the following on or before the listed date:</w:t>
      </w:r>
    </w:p>
    <w:p w14:paraId="193296E7" w14:textId="77777777" w:rsidR="00BE30B6" w:rsidRPr="00571890" w:rsidRDefault="00BE30B6" w:rsidP="00BE30B6">
      <w:pPr>
        <w:numPr>
          <w:ilvl w:val="0"/>
          <w:numId w:val="37"/>
        </w:numPr>
        <w:spacing w:before="240" w:after="0"/>
        <w:rPr>
          <w:color w:val="010035" w:themeColor="text1"/>
        </w:rPr>
      </w:pPr>
      <w:r w:rsidRPr="00571890">
        <w:rPr>
          <w:color w:val="010035" w:themeColor="text1"/>
        </w:rPr>
        <w:t xml:space="preserve">Your RFP response must be received by </w:t>
      </w:r>
      <w:r w:rsidRPr="00571890">
        <w:rPr>
          <w:color w:val="010035" w:themeColor="text1"/>
          <w:highlight w:val="lightGray"/>
        </w:rPr>
        <w:t>[Closing Date]</w:t>
      </w:r>
      <w:r w:rsidRPr="00571890">
        <w:rPr>
          <w:color w:val="010035" w:themeColor="text1"/>
        </w:rPr>
        <w:t>.</w:t>
      </w:r>
    </w:p>
    <w:p w14:paraId="44D3E4D3" w14:textId="77777777" w:rsidR="00BE30B6" w:rsidRPr="00571890" w:rsidRDefault="00BE30B6" w:rsidP="00BE30B6">
      <w:pPr>
        <w:numPr>
          <w:ilvl w:val="0"/>
          <w:numId w:val="37"/>
        </w:numPr>
        <w:spacing w:after="0"/>
        <w:rPr>
          <w:color w:val="010035" w:themeColor="text1"/>
        </w:rPr>
      </w:pPr>
      <w:r w:rsidRPr="00571890">
        <w:rPr>
          <w:color w:val="010035" w:themeColor="text1"/>
        </w:rPr>
        <w:t xml:space="preserve">Email your RFP response to </w:t>
      </w:r>
      <w:r w:rsidRPr="00571890">
        <w:rPr>
          <w:color w:val="010035" w:themeColor="text1"/>
          <w:highlight w:val="lightGray"/>
        </w:rPr>
        <w:t>[Proposal Contact]</w:t>
      </w:r>
      <w:r w:rsidRPr="00571890">
        <w:rPr>
          <w:color w:val="010035" w:themeColor="text1"/>
        </w:rPr>
        <w:t xml:space="preserve"> at </w:t>
      </w:r>
      <w:r w:rsidRPr="00571890">
        <w:rPr>
          <w:color w:val="010035" w:themeColor="text1"/>
          <w:highlight w:val="lightGray"/>
        </w:rPr>
        <w:t>[Contact Email]</w:t>
      </w:r>
      <w:r w:rsidRPr="00571890">
        <w:rPr>
          <w:color w:val="010035" w:themeColor="text1"/>
        </w:rPr>
        <w:t>.</w:t>
      </w:r>
    </w:p>
    <w:p w14:paraId="0FFE4261" w14:textId="77777777" w:rsidR="00BE30B6" w:rsidRPr="00571890" w:rsidRDefault="00BE30B6" w:rsidP="00BE30B6">
      <w:pPr>
        <w:numPr>
          <w:ilvl w:val="0"/>
          <w:numId w:val="37"/>
        </w:numPr>
        <w:spacing w:after="240"/>
        <w:rPr>
          <w:color w:val="010035" w:themeColor="text1"/>
        </w:rPr>
      </w:pPr>
      <w:r w:rsidRPr="00571890">
        <w:rPr>
          <w:color w:val="010035" w:themeColor="text1"/>
        </w:rPr>
        <w:t xml:space="preserve">Other conditions: </w:t>
      </w:r>
      <w:r w:rsidRPr="00571890">
        <w:rPr>
          <w:color w:val="010035" w:themeColor="text1"/>
          <w:highlight w:val="lightGray"/>
        </w:rPr>
        <w:t>[Insert other conditions]</w:t>
      </w:r>
    </w:p>
    <w:p w14:paraId="284540E8" w14:textId="77777777" w:rsidR="00BE30B6" w:rsidRPr="00571890" w:rsidRDefault="00BE30B6" w:rsidP="00BE30B6">
      <w:pPr>
        <w:spacing w:before="240" w:after="240"/>
        <w:rPr>
          <w:color w:val="010035" w:themeColor="text1"/>
        </w:rPr>
      </w:pPr>
      <w:r w:rsidRPr="00571890">
        <w:rPr>
          <w:color w:val="010035" w:themeColor="text1"/>
        </w:rPr>
        <w:t>Provide your responses to each of our requirements in the sections below. Vendors shall note the following:</w:t>
      </w:r>
    </w:p>
    <w:p w14:paraId="03D7CA91" w14:textId="77777777" w:rsidR="00BE30B6" w:rsidRPr="00571890" w:rsidRDefault="00BE30B6" w:rsidP="00BE30B6">
      <w:pPr>
        <w:numPr>
          <w:ilvl w:val="0"/>
          <w:numId w:val="37"/>
        </w:numPr>
        <w:spacing w:before="240" w:after="0"/>
        <w:rPr>
          <w:color w:val="010035" w:themeColor="text1"/>
        </w:rPr>
      </w:pPr>
      <w:r w:rsidRPr="00571890">
        <w:rPr>
          <w:color w:val="010035" w:themeColor="text1"/>
        </w:rPr>
        <w:t xml:space="preserve">Failure to respond to any question shall be deemed to be a non-responsive answer and </w:t>
      </w:r>
      <w:r w:rsidRPr="00571890">
        <w:rPr>
          <w:color w:val="010035" w:themeColor="text1"/>
          <w:highlight w:val="lightGray"/>
        </w:rPr>
        <w:t>[Organization Name]</w:t>
      </w:r>
      <w:r w:rsidRPr="00571890">
        <w:rPr>
          <w:color w:val="010035" w:themeColor="text1"/>
        </w:rPr>
        <w:t xml:space="preserve"> shall assume your system does not support such an item.</w:t>
      </w:r>
    </w:p>
    <w:p w14:paraId="0882DEB1" w14:textId="77777777" w:rsidR="00BE30B6" w:rsidRPr="00571890" w:rsidRDefault="00BE30B6" w:rsidP="00BE30B6">
      <w:pPr>
        <w:numPr>
          <w:ilvl w:val="0"/>
          <w:numId w:val="37"/>
        </w:numPr>
        <w:spacing w:before="240" w:after="0"/>
        <w:rPr>
          <w:color w:val="010035" w:themeColor="text1"/>
        </w:rPr>
      </w:pPr>
      <w:r w:rsidRPr="00571890">
        <w:rPr>
          <w:color w:val="010035" w:themeColor="text1"/>
        </w:rPr>
        <w:t xml:space="preserve">We are only interested in solutions that meet all our mandatory requirements. </w:t>
      </w:r>
    </w:p>
    <w:p w14:paraId="1FA5E0C1" w14:textId="77777777" w:rsidR="00BE30B6" w:rsidRPr="00571890" w:rsidRDefault="00BE30B6" w:rsidP="00BE30B6">
      <w:pPr>
        <w:spacing w:before="240"/>
        <w:rPr>
          <w:color w:val="010035" w:themeColor="text1"/>
        </w:rPr>
      </w:pPr>
      <w:r w:rsidRPr="00571890">
        <w:rPr>
          <w:color w:val="010035" w:themeColor="text1"/>
        </w:rPr>
        <w:t>Thank you for participating in our search for a new solution. Feel free to use the contact above for any specific questions you have about the process as you prepare your response.</w:t>
      </w:r>
    </w:p>
    <w:p w14:paraId="39AC0549" w14:textId="39A41CE4" w:rsidR="00BE30B6" w:rsidRPr="00571890" w:rsidRDefault="00BE30B6" w:rsidP="00BE30B6">
      <w:pPr>
        <w:pStyle w:val="4HeadingADPWFS"/>
        <w:rPr>
          <w:color w:val="010035" w:themeColor="text1"/>
        </w:rPr>
      </w:pPr>
      <w:bookmarkStart w:id="3" w:name="_h4mq7zw9to9j"/>
      <w:bookmarkEnd w:id="3"/>
      <w:r w:rsidRPr="00571890">
        <w:rPr>
          <w:color w:val="010035" w:themeColor="text1"/>
        </w:rPr>
        <w:t xml:space="preserve">General </w:t>
      </w:r>
      <w:r w:rsidR="00DA583A" w:rsidRPr="00571890">
        <w:rPr>
          <w:color w:val="010035" w:themeColor="text1"/>
        </w:rPr>
        <w:t>terms and conditions</w:t>
      </w:r>
    </w:p>
    <w:p w14:paraId="17538BB4" w14:textId="77777777" w:rsidR="00BE30B6" w:rsidRPr="00571890" w:rsidRDefault="00BE30B6" w:rsidP="00BE30B6">
      <w:pPr>
        <w:spacing w:before="240" w:after="240"/>
        <w:rPr>
          <w:color w:val="010035" w:themeColor="text1"/>
        </w:rPr>
      </w:pPr>
      <w:r w:rsidRPr="00571890">
        <w:rPr>
          <w:b/>
          <w:color w:val="010035" w:themeColor="text1"/>
        </w:rPr>
        <w:t xml:space="preserve">Submission of proposal: </w:t>
      </w:r>
      <w:r w:rsidRPr="00571890">
        <w:rPr>
          <w:color w:val="010035" w:themeColor="text1"/>
        </w:rPr>
        <w:t xml:space="preserve">Bids must be submitted on this form, and all information and certifications called for must be furnished. All bids must be delivered to the office of the Purchasing Agent, </w:t>
      </w:r>
      <w:r w:rsidRPr="00571890">
        <w:rPr>
          <w:color w:val="010035" w:themeColor="text1"/>
          <w:highlight w:val="lightGray"/>
        </w:rPr>
        <w:t>[Organization Name]</w:t>
      </w:r>
      <w:r w:rsidRPr="00571890">
        <w:rPr>
          <w:color w:val="010035" w:themeColor="text1"/>
        </w:rPr>
        <w:t xml:space="preserve">, by the specified open period of the bid. Bids arriving after the specified time will not be accepted. All formal bids shall be submitted via email. Bid results will not be available until after award of contract, contingent upon approval of </w:t>
      </w:r>
      <w:r w:rsidRPr="00571890">
        <w:rPr>
          <w:color w:val="010035" w:themeColor="text1"/>
          <w:highlight w:val="lightGray"/>
        </w:rPr>
        <w:t>[Organization Name]</w:t>
      </w:r>
      <w:r w:rsidRPr="00571890">
        <w:rPr>
          <w:color w:val="010035" w:themeColor="text1"/>
        </w:rPr>
        <w:t>.</w:t>
      </w:r>
    </w:p>
    <w:p w14:paraId="7B23251F" w14:textId="77777777" w:rsidR="00BE30B6" w:rsidRPr="00571890" w:rsidRDefault="00BE30B6" w:rsidP="00BE30B6">
      <w:pPr>
        <w:spacing w:before="240" w:after="240"/>
        <w:rPr>
          <w:color w:val="010035" w:themeColor="text1"/>
        </w:rPr>
      </w:pPr>
      <w:r w:rsidRPr="00571890">
        <w:rPr>
          <w:b/>
          <w:color w:val="010035" w:themeColor="text1"/>
        </w:rPr>
        <w:t xml:space="preserve">Errors in bid: </w:t>
      </w:r>
      <w:r w:rsidRPr="00571890">
        <w:rPr>
          <w:color w:val="010035" w:themeColor="text1"/>
        </w:rPr>
        <w:t>Bidders are cautioned to verify their bids before submission. Negligence on the part of the bidder in preparing the bid confers no right for withdrawal or modification of the bid after it has been opened. In case of error in the extension of prices in the bid, the unit prices will govern.</w:t>
      </w:r>
    </w:p>
    <w:p w14:paraId="0E5400F7" w14:textId="77777777" w:rsidR="00BE30B6" w:rsidRPr="00571890" w:rsidRDefault="00BE30B6" w:rsidP="00BE30B6">
      <w:pPr>
        <w:spacing w:before="240" w:after="240"/>
        <w:rPr>
          <w:color w:val="010035" w:themeColor="text1"/>
        </w:rPr>
      </w:pPr>
      <w:r w:rsidRPr="00571890">
        <w:rPr>
          <w:b/>
          <w:color w:val="010035" w:themeColor="text1"/>
        </w:rPr>
        <w:t>Reserved rights:</w:t>
      </w:r>
      <w:r w:rsidRPr="00571890">
        <w:rPr>
          <w:color w:val="010035" w:themeColor="text1"/>
        </w:rPr>
        <w:t xml:space="preserve"> </w:t>
      </w:r>
      <w:r w:rsidRPr="00571890">
        <w:rPr>
          <w:color w:val="010035" w:themeColor="text1"/>
          <w:highlight w:val="lightGray"/>
        </w:rPr>
        <w:t>[Organization Name]</w:t>
      </w:r>
      <w:r w:rsidRPr="00571890">
        <w:rPr>
          <w:color w:val="010035" w:themeColor="text1"/>
        </w:rPr>
        <w:t xml:space="preserve"> reserves the right at any time to waive any immaterial defect in any bid. Unless otherwise specified by the bidder or </w:t>
      </w:r>
      <w:r w:rsidRPr="00571890">
        <w:rPr>
          <w:color w:val="010035" w:themeColor="text1"/>
          <w:highlight w:val="lightGray"/>
        </w:rPr>
        <w:t>[Organization Name]</w:t>
      </w:r>
      <w:r w:rsidRPr="00571890">
        <w:rPr>
          <w:color w:val="010035" w:themeColor="text1"/>
        </w:rPr>
        <w:t xml:space="preserve">, </w:t>
      </w:r>
      <w:r w:rsidRPr="00571890">
        <w:rPr>
          <w:color w:val="010035" w:themeColor="text1"/>
          <w:highlight w:val="lightGray"/>
        </w:rPr>
        <w:t>[Organization Name]</w:t>
      </w:r>
      <w:r w:rsidRPr="00571890">
        <w:rPr>
          <w:color w:val="010035" w:themeColor="text1"/>
        </w:rPr>
        <w:t xml:space="preserve"> has (60) days to accept. The </w:t>
      </w:r>
      <w:r w:rsidRPr="00571890">
        <w:rPr>
          <w:color w:val="010035" w:themeColor="text1"/>
          <w:highlight w:val="lightGray"/>
        </w:rPr>
        <w:t>[Organization Name]</w:t>
      </w:r>
      <w:r w:rsidRPr="00571890">
        <w:rPr>
          <w:color w:val="010035" w:themeColor="text1"/>
        </w:rPr>
        <w:t xml:space="preserve"> may seek clarification from any bidder at </w:t>
      </w:r>
      <w:r w:rsidRPr="00571890">
        <w:rPr>
          <w:color w:val="010035" w:themeColor="text1"/>
        </w:rPr>
        <w:lastRenderedPageBreak/>
        <w:t xml:space="preserve">any time and failure to respond promptly is cause for rejection. </w:t>
      </w:r>
      <w:r w:rsidRPr="00571890">
        <w:rPr>
          <w:color w:val="010035" w:themeColor="text1"/>
          <w:highlight w:val="lightGray"/>
        </w:rPr>
        <w:t>[Organization Name]</w:t>
      </w:r>
      <w:r w:rsidRPr="00571890">
        <w:rPr>
          <w:color w:val="010035" w:themeColor="text1"/>
        </w:rPr>
        <w:t xml:space="preserve"> retains the right to have a demonstration of any vendor’s products before making a preliminary or final award. </w:t>
      </w:r>
    </w:p>
    <w:p w14:paraId="47B5AA05" w14:textId="77777777" w:rsidR="00BE30B6" w:rsidRPr="00571890" w:rsidRDefault="00BE30B6" w:rsidP="00BE30B6">
      <w:pPr>
        <w:spacing w:before="240" w:after="240"/>
        <w:rPr>
          <w:color w:val="010035" w:themeColor="text1"/>
        </w:rPr>
      </w:pPr>
      <w:r w:rsidRPr="00571890">
        <w:rPr>
          <w:b/>
          <w:color w:val="010035" w:themeColor="text1"/>
        </w:rPr>
        <w:t>Incurred cost:</w:t>
      </w:r>
      <w:r w:rsidRPr="00571890">
        <w:rPr>
          <w:color w:val="010035" w:themeColor="text1"/>
        </w:rPr>
        <w:t xml:space="preserve"> </w:t>
      </w:r>
      <w:r w:rsidRPr="00571890">
        <w:rPr>
          <w:color w:val="010035" w:themeColor="text1"/>
          <w:highlight w:val="lightGray"/>
        </w:rPr>
        <w:t>[Organization Name]</w:t>
      </w:r>
      <w:r w:rsidRPr="00571890">
        <w:rPr>
          <w:color w:val="010035" w:themeColor="text1"/>
        </w:rPr>
        <w:t xml:space="preserve"> will not be liable for any costs incurred by bidders in replying to this invitation for bids.</w:t>
      </w:r>
    </w:p>
    <w:p w14:paraId="1F4854B0" w14:textId="77777777" w:rsidR="00BE30B6" w:rsidRPr="00571890" w:rsidRDefault="00BE30B6" w:rsidP="00BE30B6">
      <w:pPr>
        <w:spacing w:before="240" w:after="240"/>
        <w:rPr>
          <w:color w:val="010035" w:themeColor="text1"/>
        </w:rPr>
      </w:pPr>
      <w:r w:rsidRPr="00571890">
        <w:rPr>
          <w:b/>
          <w:color w:val="010035" w:themeColor="text1"/>
        </w:rPr>
        <w:t>Award:</w:t>
      </w:r>
      <w:r w:rsidRPr="00571890">
        <w:rPr>
          <w:color w:val="010035" w:themeColor="text1"/>
        </w:rPr>
        <w:t xml:space="preserve"> It is the intent of </w:t>
      </w:r>
      <w:r w:rsidRPr="00571890">
        <w:rPr>
          <w:color w:val="010035" w:themeColor="text1"/>
          <w:highlight w:val="lightGray"/>
        </w:rPr>
        <w:t>[Organization Name]</w:t>
      </w:r>
      <w:r w:rsidRPr="00571890">
        <w:rPr>
          <w:color w:val="010035" w:themeColor="text1"/>
        </w:rPr>
        <w:t xml:space="preserve"> to award a contract to the bidder(s) that provides the best overall value to us. Award will be based on the following factors (where applicable): (a) adherence to all conditions and requirements of the bid specifications; (b) product capabilities, including the ability to meet future, unforeseen needs; (c) price; (d) qualifications of the bidder, including past performance, general reputation, experience, service capabilities, and facilities; (e) capability of the vendor to deliver the services contemplated; and (f) product usability.</w:t>
      </w:r>
    </w:p>
    <w:p w14:paraId="32F12306" w14:textId="1159D3DA" w:rsidR="00BE30B6" w:rsidRPr="00571890" w:rsidRDefault="00BE30B6" w:rsidP="00BE30B6">
      <w:pPr>
        <w:rPr>
          <w:color w:val="010035" w:themeColor="text1"/>
        </w:rPr>
      </w:pPr>
      <w:r w:rsidRPr="00571890">
        <w:rPr>
          <w:b/>
          <w:color w:val="010035" w:themeColor="text1"/>
        </w:rPr>
        <w:t>Interpretation or correction of bidding documents:</w:t>
      </w:r>
      <w:r w:rsidRPr="00571890">
        <w:rPr>
          <w:color w:val="010035" w:themeColor="text1"/>
        </w:rPr>
        <w:t xml:space="preserve"> Bidder shall promptly notify </w:t>
      </w:r>
      <w:r w:rsidRPr="00571890">
        <w:rPr>
          <w:color w:val="010035" w:themeColor="text1"/>
          <w:highlight w:val="lightGray"/>
        </w:rPr>
        <w:t>[Organization Name]</w:t>
      </w:r>
      <w:r w:rsidRPr="00571890">
        <w:rPr>
          <w:color w:val="010035" w:themeColor="text1"/>
        </w:rPr>
        <w:t xml:space="preserve"> of any ambiguity, inconsistency, or error they may discover upon examination of the bidding documents. Interpretations, corrections, and changes will be made by addendum. Prior to submitting a bid, each bidder shall ascertain all addenda have been received and acknowledged in the bid.</w:t>
      </w:r>
    </w:p>
    <w:p w14:paraId="67D97D9C" w14:textId="77777777" w:rsidR="00BE30B6" w:rsidRPr="00571890" w:rsidRDefault="00BE30B6" w:rsidP="002B1240">
      <w:pPr>
        <w:pStyle w:val="4HeadingADPWFS"/>
        <w:rPr>
          <w:color w:val="010035" w:themeColor="text1"/>
        </w:rPr>
      </w:pPr>
      <w:bookmarkStart w:id="4" w:name="_68io6xaxo4gj"/>
      <w:bookmarkEnd w:id="4"/>
      <w:r w:rsidRPr="00571890">
        <w:rPr>
          <w:color w:val="010035" w:themeColor="text1"/>
        </w:rPr>
        <w:t>Desired business outcomes and stakeholders to consider</w:t>
      </w:r>
    </w:p>
    <w:p w14:paraId="3A61172E" w14:textId="19F4A7F2" w:rsidR="00BE30B6" w:rsidRPr="00571890" w:rsidRDefault="00BE30B6" w:rsidP="00BE30B6">
      <w:pPr>
        <w:rPr>
          <w:color w:val="010035" w:themeColor="text1"/>
        </w:rPr>
      </w:pPr>
      <w:r w:rsidRPr="00571890">
        <w:rPr>
          <w:color w:val="010035" w:themeColor="text1"/>
          <w:highlight w:val="lightGray"/>
        </w:rPr>
        <w:t>[Listing a precise business outcome and how it will be measured will help vendors speak directly to what matters to you most. Also providing a list of stakeholders and their titles allows the vendor to help you with change management and upselling the solution to all your colleagues involved with this project.]</w:t>
      </w:r>
    </w:p>
    <w:p w14:paraId="39C3088B" w14:textId="77777777" w:rsidR="00BE30B6" w:rsidRPr="00571890" w:rsidRDefault="00BE30B6" w:rsidP="002B1240">
      <w:pPr>
        <w:pStyle w:val="4HeadingADPWFS"/>
        <w:rPr>
          <w:color w:val="010035" w:themeColor="text1"/>
        </w:rPr>
      </w:pPr>
      <w:bookmarkStart w:id="5" w:name="_nbtqpuyjag2g"/>
      <w:bookmarkEnd w:id="5"/>
      <w:r w:rsidRPr="00571890">
        <w:rPr>
          <w:color w:val="010035" w:themeColor="text1"/>
        </w:rPr>
        <w:t>How will you help us achieve this outcome? (character count limit)</w:t>
      </w:r>
    </w:p>
    <w:p w14:paraId="42A3D067" w14:textId="67BA536B" w:rsidR="00BE30B6" w:rsidRPr="00571890" w:rsidRDefault="00BE30B6" w:rsidP="00BE30B6">
      <w:pPr>
        <w:rPr>
          <w:b/>
          <w:color w:val="010035" w:themeColor="text1"/>
        </w:rPr>
      </w:pPr>
      <w:r w:rsidRPr="00571890">
        <w:rPr>
          <w:color w:val="010035" w:themeColor="text1"/>
          <w:highlight w:val="lightGray"/>
        </w:rPr>
        <w:t>[This question can help create an executive summary of each vendors’ solution for you to help speed up the selection process. Including a character count will make it more manageable, so the vendors stick to their high-level selling points instead of rehashing all of their features to you again.]</w:t>
      </w:r>
    </w:p>
    <w:p w14:paraId="217EC554" w14:textId="77777777" w:rsidR="00BE30B6" w:rsidRPr="00571890" w:rsidRDefault="00BE30B6" w:rsidP="002B1240">
      <w:pPr>
        <w:pStyle w:val="4HeadingADPWFS"/>
        <w:rPr>
          <w:color w:val="010035" w:themeColor="text1"/>
        </w:rPr>
      </w:pPr>
      <w:bookmarkStart w:id="6" w:name="_o9yaaajase3"/>
      <w:bookmarkEnd w:id="6"/>
      <w:r w:rsidRPr="00571890">
        <w:rPr>
          <w:color w:val="010035" w:themeColor="text1"/>
        </w:rPr>
        <w:t>Identify current solution and what you want to be different in the next provider</w:t>
      </w:r>
    </w:p>
    <w:p w14:paraId="15E6D4C8" w14:textId="64D3000F" w:rsidR="00BE30B6" w:rsidRPr="00571890" w:rsidRDefault="00BE30B6" w:rsidP="00BE30B6">
      <w:pPr>
        <w:rPr>
          <w:color w:val="010035" w:themeColor="text1"/>
        </w:rPr>
      </w:pPr>
      <w:r w:rsidRPr="00571890">
        <w:rPr>
          <w:color w:val="010035" w:themeColor="text1"/>
          <w:highlight w:val="lightGray"/>
        </w:rPr>
        <w:t>[This is an important point if you are looking to replace an existing solution. You’ll want to include any required software integrations, hardware requirements, and unique needs to your workplace or locations.]</w:t>
      </w:r>
    </w:p>
    <w:p w14:paraId="537DB3F4" w14:textId="77777777" w:rsidR="00BE30B6" w:rsidRPr="00571890" w:rsidRDefault="00BE30B6" w:rsidP="002B1240">
      <w:pPr>
        <w:pStyle w:val="4HeadingADPWFS"/>
        <w:rPr>
          <w:color w:val="010035" w:themeColor="text1"/>
        </w:rPr>
      </w:pPr>
      <w:bookmarkStart w:id="7" w:name="_ria7vfolz7wf"/>
      <w:bookmarkEnd w:id="7"/>
      <w:r w:rsidRPr="00571890">
        <w:rPr>
          <w:color w:val="010035" w:themeColor="text1"/>
        </w:rPr>
        <w:t>Bidder qualifications</w:t>
      </w:r>
    </w:p>
    <w:p w14:paraId="39F209FE" w14:textId="4E8C02F3" w:rsidR="00BE30B6" w:rsidRPr="00571890" w:rsidRDefault="00BE30B6" w:rsidP="00BE30B6">
      <w:pPr>
        <w:rPr>
          <w:color w:val="010035" w:themeColor="text1"/>
        </w:rPr>
      </w:pPr>
      <w:r w:rsidRPr="00571890">
        <w:rPr>
          <w:color w:val="010035" w:themeColor="text1"/>
          <w:highlight w:val="lightGray"/>
        </w:rPr>
        <w:lastRenderedPageBreak/>
        <w:t>[If you have any qualifications for the type of company you want to work with, include that here. Do they need to have experience operating in certain countries? Do they need to be a certain size? Do they need any specific certifications? Is there anything unique about your billing process that needs to be observed?]</w:t>
      </w:r>
    </w:p>
    <w:p w14:paraId="1576369C" w14:textId="77777777" w:rsidR="00BE30B6" w:rsidRPr="00571890" w:rsidRDefault="00BE30B6" w:rsidP="002B1240">
      <w:pPr>
        <w:pStyle w:val="4HeadingADPWFS"/>
        <w:rPr>
          <w:color w:val="010035" w:themeColor="text1"/>
        </w:rPr>
      </w:pPr>
      <w:bookmarkStart w:id="8" w:name="_gzgk7famzj5o"/>
      <w:bookmarkEnd w:id="8"/>
      <w:r w:rsidRPr="00571890">
        <w:rPr>
          <w:color w:val="010035" w:themeColor="text1"/>
        </w:rPr>
        <w:t xml:space="preserve">Feature requirements </w:t>
      </w:r>
    </w:p>
    <w:p w14:paraId="7319B046" w14:textId="77777777" w:rsidR="00BE30B6" w:rsidRPr="00571890" w:rsidRDefault="00BE30B6" w:rsidP="00BE30B6">
      <w:pPr>
        <w:rPr>
          <w:color w:val="010035" w:themeColor="text1"/>
        </w:rPr>
      </w:pPr>
      <w:r w:rsidRPr="00571890">
        <w:rPr>
          <w:color w:val="010035" w:themeColor="text1"/>
          <w:highlight w:val="lightGray"/>
        </w:rPr>
        <w:t>[If you are reviewing a workforce management software, consider including the requirements in the following tables:</w:t>
      </w:r>
      <w:r w:rsidRPr="00571890">
        <w:rPr>
          <w:color w:val="010035" w:themeColor="text1"/>
        </w:rPr>
        <w:t>]</w:t>
      </w:r>
    </w:p>
    <w:p w14:paraId="3B8C50B6" w14:textId="312A289C" w:rsidR="00BE30B6" w:rsidRPr="00571890" w:rsidRDefault="00BE30B6" w:rsidP="00BE30B6">
      <w:pPr>
        <w:rPr>
          <w:bCs/>
          <w:color w:val="010035" w:themeColor="text1"/>
        </w:rPr>
      </w:pPr>
      <w:r w:rsidRPr="00571890">
        <w:rPr>
          <w:bCs/>
          <w:color w:val="010035" w:themeColor="text1"/>
        </w:rPr>
        <w:t xml:space="preserve">*Include </w:t>
      </w:r>
      <w:r w:rsidR="00DA583A" w:rsidRPr="00571890">
        <w:rPr>
          <w:bCs/>
          <w:color w:val="010035" w:themeColor="text1"/>
        </w:rPr>
        <w:t>screenshots</w:t>
      </w:r>
      <w:r w:rsidRPr="00571890">
        <w:rPr>
          <w:bCs/>
          <w:color w:val="010035" w:themeColor="text1"/>
        </w:rPr>
        <w:t xml:space="preserve"> of the platform whenever possible</w:t>
      </w:r>
    </w:p>
    <w:p w14:paraId="11012385" w14:textId="77777777" w:rsidR="00BE30B6" w:rsidRPr="00571890" w:rsidRDefault="00BE30B6" w:rsidP="00BE30B6">
      <w:pPr>
        <w:rPr>
          <w:color w:val="010035" w:themeColor="text1"/>
        </w:rPr>
      </w:pPr>
      <w:r w:rsidRPr="00571890">
        <w:rPr>
          <w:color w:val="010035" w:themeColor="text1"/>
          <w:highlight w:val="lightGray"/>
        </w:rPr>
        <w:t>[This is a quick way to get a view of the user experience. If a vendor checks all the boxes, but their system is outdated and hard to navigate that will make your job of user adoption that much more difficult.]</w:t>
      </w:r>
    </w:p>
    <w:p w14:paraId="73BC7124" w14:textId="77777777" w:rsidR="00BE30B6" w:rsidRPr="00571890" w:rsidRDefault="00BE30B6" w:rsidP="00BE30B6">
      <w:pPr>
        <w:spacing w:before="240" w:after="240"/>
        <w:rPr>
          <w:color w:val="010035" w:themeColor="text1"/>
        </w:rPr>
      </w:pPr>
      <w:r w:rsidRPr="00571890">
        <w:rPr>
          <w:color w:val="010035" w:themeColor="text1"/>
        </w:rPr>
        <w:t>1. Standard SaaS Requirements</w:t>
      </w:r>
    </w:p>
    <w:tbl>
      <w:tblPr>
        <w:tblStyle w:val="ADPRed"/>
        <w:tblW w:w="8760" w:type="dxa"/>
        <w:tblBorders>
          <w:top w:val="single" w:sz="4" w:space="0" w:color="010035"/>
          <w:left w:val="single" w:sz="4" w:space="0" w:color="010035"/>
          <w:bottom w:val="single" w:sz="4" w:space="0" w:color="010035"/>
          <w:right w:val="single" w:sz="4" w:space="0" w:color="010035"/>
          <w:insideH w:val="single" w:sz="4" w:space="0" w:color="010035"/>
          <w:insideV w:val="single" w:sz="4" w:space="0" w:color="010035"/>
        </w:tblBorders>
        <w:tblCellMar>
          <w:top w:w="115" w:type="dxa"/>
          <w:bottom w:w="115" w:type="dxa"/>
        </w:tblCellMar>
        <w:tblLook w:val="0420" w:firstRow="1" w:lastRow="0" w:firstColumn="0" w:lastColumn="0" w:noHBand="0" w:noVBand="1"/>
      </w:tblPr>
      <w:tblGrid>
        <w:gridCol w:w="3915"/>
        <w:gridCol w:w="1230"/>
        <w:gridCol w:w="3615"/>
      </w:tblGrid>
      <w:tr w:rsidR="00571890" w:rsidRPr="00571890" w14:paraId="442A4E3E" w14:textId="77777777" w:rsidTr="003917B5">
        <w:trPr>
          <w:cnfStyle w:val="100000000000" w:firstRow="1" w:lastRow="0" w:firstColumn="0" w:lastColumn="0" w:oddVBand="0" w:evenVBand="0" w:oddHBand="0" w:evenHBand="0" w:firstRowFirstColumn="0" w:firstRowLastColumn="0" w:lastRowFirstColumn="0" w:lastRowLastColumn="0"/>
          <w:trHeight w:val="20"/>
        </w:trPr>
        <w:tc>
          <w:tcPr>
            <w:tcW w:w="3915" w:type="dxa"/>
            <w:vAlign w:val="center"/>
            <w:hideMark/>
          </w:tcPr>
          <w:p w14:paraId="1F4D6B64" w14:textId="77777777" w:rsidR="00BE30B6" w:rsidRPr="00571890" w:rsidRDefault="00BE30B6" w:rsidP="00697C5E">
            <w:pPr>
              <w:spacing w:before="20" w:after="20"/>
              <w:ind w:left="100"/>
              <w:jc w:val="left"/>
              <w:rPr>
                <w:rFonts w:asciiTheme="minorHAnsi" w:hAnsiTheme="minorHAnsi"/>
              </w:rPr>
            </w:pPr>
            <w:r w:rsidRPr="00571890">
              <w:rPr>
                <w:rFonts w:asciiTheme="minorHAnsi" w:hAnsiTheme="minorHAnsi"/>
              </w:rPr>
              <w:t>Requirement</w:t>
            </w:r>
          </w:p>
        </w:tc>
        <w:tc>
          <w:tcPr>
            <w:tcW w:w="1230" w:type="dxa"/>
            <w:vAlign w:val="center"/>
            <w:hideMark/>
          </w:tcPr>
          <w:p w14:paraId="781D91CC" w14:textId="77777777" w:rsidR="00BE30B6" w:rsidRPr="00571890" w:rsidRDefault="00BE30B6" w:rsidP="00697C5E">
            <w:pPr>
              <w:spacing w:before="20" w:after="20"/>
              <w:ind w:left="100"/>
              <w:jc w:val="left"/>
              <w:rPr>
                <w:rFonts w:asciiTheme="minorHAnsi" w:hAnsiTheme="minorHAnsi"/>
              </w:rPr>
            </w:pPr>
            <w:r w:rsidRPr="00571890">
              <w:rPr>
                <w:rFonts w:asciiTheme="minorHAnsi" w:hAnsiTheme="minorHAnsi"/>
              </w:rPr>
              <w:t>Yes/No</w:t>
            </w:r>
          </w:p>
        </w:tc>
        <w:tc>
          <w:tcPr>
            <w:tcW w:w="3615" w:type="dxa"/>
            <w:vAlign w:val="center"/>
            <w:hideMark/>
          </w:tcPr>
          <w:p w14:paraId="216F4156" w14:textId="77777777" w:rsidR="00BE30B6" w:rsidRPr="00571890" w:rsidRDefault="00BE30B6" w:rsidP="00697C5E">
            <w:pPr>
              <w:spacing w:before="20" w:after="20"/>
              <w:ind w:left="100"/>
              <w:jc w:val="left"/>
              <w:rPr>
                <w:rFonts w:asciiTheme="minorHAnsi" w:hAnsiTheme="minorHAnsi"/>
              </w:rPr>
            </w:pPr>
            <w:r w:rsidRPr="00571890">
              <w:rPr>
                <w:rFonts w:asciiTheme="minorHAnsi" w:hAnsiTheme="minorHAnsi"/>
              </w:rPr>
              <w:t>Comments</w:t>
            </w:r>
          </w:p>
        </w:tc>
      </w:tr>
      <w:tr w:rsidR="00571890" w:rsidRPr="00571890" w14:paraId="7F01608A" w14:textId="77777777" w:rsidTr="003917B5">
        <w:trPr>
          <w:cnfStyle w:val="000000100000" w:firstRow="0" w:lastRow="0" w:firstColumn="0" w:lastColumn="0" w:oddVBand="0" w:evenVBand="0" w:oddHBand="1" w:evenHBand="0" w:firstRowFirstColumn="0" w:firstRowLastColumn="0" w:lastRowFirstColumn="0" w:lastRowLastColumn="0"/>
          <w:trHeight w:val="345"/>
        </w:trPr>
        <w:tc>
          <w:tcPr>
            <w:tcW w:w="3915" w:type="dxa"/>
            <w:vAlign w:val="center"/>
            <w:hideMark/>
          </w:tcPr>
          <w:p w14:paraId="26087DBC"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Fully cloud-based system.</w:t>
            </w:r>
          </w:p>
        </w:tc>
        <w:tc>
          <w:tcPr>
            <w:tcW w:w="1230" w:type="dxa"/>
            <w:vAlign w:val="center"/>
          </w:tcPr>
          <w:p w14:paraId="2ECC6DA4"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7396E5F8"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4D3BE98A" w14:textId="77777777" w:rsidTr="003917B5">
        <w:trPr>
          <w:cnfStyle w:val="000000010000" w:firstRow="0" w:lastRow="0" w:firstColumn="0" w:lastColumn="0" w:oddVBand="0" w:evenVBand="0" w:oddHBand="0" w:evenHBand="1" w:firstRowFirstColumn="0" w:firstRowLastColumn="0" w:lastRowFirstColumn="0" w:lastRowLastColumn="0"/>
          <w:trHeight w:val="345"/>
        </w:trPr>
        <w:tc>
          <w:tcPr>
            <w:tcW w:w="3915" w:type="dxa"/>
            <w:vAlign w:val="center"/>
            <w:hideMark/>
          </w:tcPr>
          <w:p w14:paraId="72E17B4D"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Solution is available 24/7/365.</w:t>
            </w:r>
          </w:p>
        </w:tc>
        <w:tc>
          <w:tcPr>
            <w:tcW w:w="1230" w:type="dxa"/>
            <w:vAlign w:val="center"/>
          </w:tcPr>
          <w:p w14:paraId="4F442BD6"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05529C1E"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1C4AD50E" w14:textId="77777777" w:rsidTr="003917B5">
        <w:trPr>
          <w:cnfStyle w:val="000000100000" w:firstRow="0" w:lastRow="0" w:firstColumn="0" w:lastColumn="0" w:oddVBand="0" w:evenVBand="0" w:oddHBand="1" w:evenHBand="0" w:firstRowFirstColumn="0" w:firstRowLastColumn="0" w:lastRowFirstColumn="0" w:lastRowLastColumn="0"/>
          <w:trHeight w:val="60"/>
        </w:trPr>
        <w:tc>
          <w:tcPr>
            <w:tcW w:w="3915" w:type="dxa"/>
            <w:vAlign w:val="center"/>
            <w:hideMark/>
          </w:tcPr>
          <w:p w14:paraId="0E7B2748"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Offers uptime SLA of 99.9%, excluding planned maintenance or data center outages.</w:t>
            </w:r>
          </w:p>
        </w:tc>
        <w:tc>
          <w:tcPr>
            <w:tcW w:w="1230" w:type="dxa"/>
            <w:vAlign w:val="center"/>
          </w:tcPr>
          <w:p w14:paraId="259EA7F6"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529E41B0"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21C45EAE" w14:textId="77777777" w:rsidTr="003917B5">
        <w:trPr>
          <w:cnfStyle w:val="000000010000" w:firstRow="0" w:lastRow="0" w:firstColumn="0" w:lastColumn="0" w:oddVBand="0" w:evenVBand="0" w:oddHBand="0" w:evenHBand="1" w:firstRowFirstColumn="0" w:firstRowLastColumn="0" w:lastRowFirstColumn="0" w:lastRowLastColumn="0"/>
          <w:trHeight w:val="345"/>
        </w:trPr>
        <w:tc>
          <w:tcPr>
            <w:tcW w:w="3915" w:type="dxa"/>
            <w:vAlign w:val="center"/>
            <w:hideMark/>
          </w:tcPr>
          <w:p w14:paraId="7DDC44F0"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Does not outsource support roles to a third party.</w:t>
            </w:r>
          </w:p>
        </w:tc>
        <w:tc>
          <w:tcPr>
            <w:tcW w:w="1230" w:type="dxa"/>
            <w:vAlign w:val="center"/>
          </w:tcPr>
          <w:p w14:paraId="064D96A3"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6998B0D2"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722A1A39" w14:textId="77777777" w:rsidTr="003917B5">
        <w:trPr>
          <w:cnfStyle w:val="000000100000" w:firstRow="0" w:lastRow="0" w:firstColumn="0" w:lastColumn="0" w:oddVBand="0" w:evenVBand="0" w:oddHBand="1" w:evenHBand="0" w:firstRowFirstColumn="0" w:firstRowLastColumn="0" w:lastRowFirstColumn="0" w:lastRowLastColumn="0"/>
          <w:trHeight w:val="345"/>
        </w:trPr>
        <w:tc>
          <w:tcPr>
            <w:tcW w:w="3915" w:type="dxa"/>
            <w:vAlign w:val="center"/>
            <w:hideMark/>
          </w:tcPr>
          <w:p w14:paraId="0570EC64"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Provides disaster recovery protection.</w:t>
            </w:r>
          </w:p>
        </w:tc>
        <w:tc>
          <w:tcPr>
            <w:tcW w:w="1230" w:type="dxa"/>
            <w:vAlign w:val="center"/>
          </w:tcPr>
          <w:p w14:paraId="58296E20"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4872AB80"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6F459E0A" w14:textId="77777777" w:rsidTr="003917B5">
        <w:trPr>
          <w:cnfStyle w:val="000000010000" w:firstRow="0" w:lastRow="0" w:firstColumn="0" w:lastColumn="0" w:oddVBand="0" w:evenVBand="0" w:oddHBand="0" w:evenHBand="1" w:firstRowFirstColumn="0" w:firstRowLastColumn="0" w:lastRowFirstColumn="0" w:lastRowLastColumn="0"/>
          <w:trHeight w:val="345"/>
        </w:trPr>
        <w:tc>
          <w:tcPr>
            <w:tcW w:w="3915" w:type="dxa"/>
            <w:vAlign w:val="center"/>
            <w:hideMark/>
          </w:tcPr>
          <w:p w14:paraId="543CFCE9"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Maintains at least two levels of backup and failover production.</w:t>
            </w:r>
          </w:p>
        </w:tc>
        <w:tc>
          <w:tcPr>
            <w:tcW w:w="1230" w:type="dxa"/>
            <w:vAlign w:val="center"/>
          </w:tcPr>
          <w:p w14:paraId="42BF4864"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3F4904B0"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559193AC" w14:textId="77777777" w:rsidTr="003917B5">
        <w:trPr>
          <w:cnfStyle w:val="000000100000" w:firstRow="0" w:lastRow="0" w:firstColumn="0" w:lastColumn="0" w:oddVBand="0" w:evenVBand="0" w:oddHBand="1" w:evenHBand="0" w:firstRowFirstColumn="0" w:firstRowLastColumn="0" w:lastRowFirstColumn="0" w:lastRowLastColumn="0"/>
          <w:trHeight w:val="345"/>
        </w:trPr>
        <w:tc>
          <w:tcPr>
            <w:tcW w:w="3915" w:type="dxa"/>
            <w:vAlign w:val="center"/>
            <w:hideMark/>
          </w:tcPr>
          <w:p w14:paraId="5CCCD81F"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Indicate whether you’ve ever had a security or data breach.</w:t>
            </w:r>
          </w:p>
        </w:tc>
        <w:tc>
          <w:tcPr>
            <w:tcW w:w="1230" w:type="dxa"/>
            <w:vAlign w:val="center"/>
          </w:tcPr>
          <w:p w14:paraId="398C0C15"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4CB84DE8"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3A777509" w14:textId="77777777" w:rsidTr="003917B5">
        <w:trPr>
          <w:cnfStyle w:val="000000010000" w:firstRow="0" w:lastRow="0" w:firstColumn="0" w:lastColumn="0" w:oddVBand="0" w:evenVBand="0" w:oddHBand="0" w:evenHBand="1" w:firstRowFirstColumn="0" w:firstRowLastColumn="0" w:lastRowFirstColumn="0" w:lastRowLastColumn="0"/>
          <w:trHeight w:val="345"/>
        </w:trPr>
        <w:tc>
          <w:tcPr>
            <w:tcW w:w="3915" w:type="dxa"/>
            <w:vAlign w:val="center"/>
            <w:hideMark/>
          </w:tcPr>
          <w:p w14:paraId="4CDB17E2"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Standard offering includes development, test, and production environments.</w:t>
            </w:r>
          </w:p>
        </w:tc>
        <w:tc>
          <w:tcPr>
            <w:tcW w:w="1230" w:type="dxa"/>
            <w:vAlign w:val="center"/>
          </w:tcPr>
          <w:p w14:paraId="0C30103F"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2AEBFDE1"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0032AC39" w14:textId="77777777" w:rsidTr="003917B5">
        <w:trPr>
          <w:cnfStyle w:val="000000100000" w:firstRow="0" w:lastRow="0" w:firstColumn="0" w:lastColumn="0" w:oddVBand="0" w:evenVBand="0" w:oddHBand="1" w:evenHBand="0" w:firstRowFirstColumn="0" w:firstRowLastColumn="0" w:lastRowFirstColumn="0" w:lastRowLastColumn="0"/>
          <w:trHeight w:val="345"/>
        </w:trPr>
        <w:tc>
          <w:tcPr>
            <w:tcW w:w="3915" w:type="dxa"/>
            <w:vAlign w:val="center"/>
            <w:hideMark/>
          </w:tcPr>
          <w:p w14:paraId="13D19B03"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Maintains data centers in our region (please specify).</w:t>
            </w:r>
          </w:p>
        </w:tc>
        <w:tc>
          <w:tcPr>
            <w:tcW w:w="1230" w:type="dxa"/>
            <w:vAlign w:val="center"/>
          </w:tcPr>
          <w:p w14:paraId="6B34732A"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5633117C"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035D35A3" w14:textId="77777777" w:rsidTr="003917B5">
        <w:trPr>
          <w:cnfStyle w:val="000000010000" w:firstRow="0" w:lastRow="0" w:firstColumn="0" w:lastColumn="0" w:oddVBand="0" w:evenVBand="0" w:oddHBand="0" w:evenHBand="1" w:firstRowFirstColumn="0" w:firstRowLastColumn="0" w:lastRowFirstColumn="0" w:lastRowLastColumn="0"/>
          <w:trHeight w:val="345"/>
        </w:trPr>
        <w:tc>
          <w:tcPr>
            <w:tcW w:w="3915" w:type="dxa"/>
            <w:vAlign w:val="center"/>
            <w:hideMark/>
          </w:tcPr>
          <w:p w14:paraId="3305C8F2"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lastRenderedPageBreak/>
              <w:t>Validates data in real-time.</w:t>
            </w:r>
          </w:p>
        </w:tc>
        <w:tc>
          <w:tcPr>
            <w:tcW w:w="1230" w:type="dxa"/>
            <w:vAlign w:val="center"/>
          </w:tcPr>
          <w:p w14:paraId="7FFAB544"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5008F99F"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7C1F3425" w14:textId="77777777" w:rsidTr="003917B5">
        <w:trPr>
          <w:cnfStyle w:val="000000100000" w:firstRow="0" w:lastRow="0" w:firstColumn="0" w:lastColumn="0" w:oddVBand="0" w:evenVBand="0" w:oddHBand="1" w:evenHBand="0" w:firstRowFirstColumn="0" w:firstRowLastColumn="0" w:lastRowFirstColumn="0" w:lastRowLastColumn="0"/>
          <w:trHeight w:val="60"/>
        </w:trPr>
        <w:tc>
          <w:tcPr>
            <w:tcW w:w="3915" w:type="dxa"/>
            <w:vAlign w:val="center"/>
            <w:hideMark/>
          </w:tcPr>
          <w:p w14:paraId="29DF5EC5"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Ability to generate real-time alert notifications for critical security situations. </w:t>
            </w:r>
          </w:p>
        </w:tc>
        <w:tc>
          <w:tcPr>
            <w:tcW w:w="1230" w:type="dxa"/>
            <w:vAlign w:val="center"/>
          </w:tcPr>
          <w:p w14:paraId="79437A03" w14:textId="77777777" w:rsidR="00BE30B6" w:rsidRPr="00571890" w:rsidRDefault="00BE30B6" w:rsidP="00697C5E">
            <w:pPr>
              <w:ind w:left="100"/>
              <w:rPr>
                <w:rFonts w:asciiTheme="minorHAnsi" w:hAnsiTheme="minorHAnsi"/>
                <w:color w:val="010035" w:themeColor="text1"/>
                <w:sz w:val="20"/>
                <w:szCs w:val="20"/>
              </w:rPr>
            </w:pPr>
          </w:p>
        </w:tc>
        <w:tc>
          <w:tcPr>
            <w:tcW w:w="3615" w:type="dxa"/>
            <w:vAlign w:val="center"/>
          </w:tcPr>
          <w:p w14:paraId="2CACCC1D" w14:textId="77777777" w:rsidR="00BE30B6" w:rsidRPr="00571890" w:rsidRDefault="00BE30B6" w:rsidP="00697C5E">
            <w:pPr>
              <w:ind w:left="100"/>
              <w:rPr>
                <w:rFonts w:asciiTheme="minorHAnsi" w:hAnsiTheme="minorHAnsi"/>
                <w:color w:val="010035" w:themeColor="text1"/>
                <w:sz w:val="20"/>
                <w:szCs w:val="20"/>
              </w:rPr>
            </w:pPr>
          </w:p>
        </w:tc>
      </w:tr>
      <w:tr w:rsidR="00571890" w:rsidRPr="00571890" w14:paraId="7A8577EC" w14:textId="77777777" w:rsidTr="003917B5">
        <w:trPr>
          <w:cnfStyle w:val="000000010000" w:firstRow="0" w:lastRow="0" w:firstColumn="0" w:lastColumn="0" w:oddVBand="0" w:evenVBand="0" w:oddHBand="0" w:evenHBand="1" w:firstRowFirstColumn="0" w:firstRowLastColumn="0" w:lastRowFirstColumn="0" w:lastRowLastColumn="0"/>
          <w:trHeight w:val="60"/>
        </w:trPr>
        <w:tc>
          <w:tcPr>
            <w:tcW w:w="3915" w:type="dxa"/>
            <w:vAlign w:val="center"/>
            <w:hideMark/>
          </w:tcPr>
          <w:p w14:paraId="542077CF"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Scheduled maintenance takes place during off-peak hours.</w:t>
            </w:r>
          </w:p>
        </w:tc>
        <w:tc>
          <w:tcPr>
            <w:tcW w:w="1230" w:type="dxa"/>
            <w:vAlign w:val="center"/>
            <w:hideMark/>
          </w:tcPr>
          <w:p w14:paraId="7CA13083" w14:textId="77777777" w:rsidR="00BE30B6" w:rsidRPr="00571890" w:rsidRDefault="00BE30B6" w:rsidP="00697C5E">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 </w:t>
            </w:r>
          </w:p>
        </w:tc>
        <w:tc>
          <w:tcPr>
            <w:tcW w:w="3615" w:type="dxa"/>
            <w:vAlign w:val="center"/>
          </w:tcPr>
          <w:p w14:paraId="4ECF1C82" w14:textId="77777777" w:rsidR="00BE30B6" w:rsidRPr="00571890" w:rsidRDefault="00BE30B6" w:rsidP="00697C5E">
            <w:pPr>
              <w:ind w:left="100"/>
              <w:rPr>
                <w:rFonts w:asciiTheme="minorHAnsi" w:hAnsiTheme="minorHAnsi"/>
                <w:color w:val="010035" w:themeColor="text1"/>
                <w:sz w:val="20"/>
                <w:szCs w:val="20"/>
              </w:rPr>
            </w:pPr>
          </w:p>
        </w:tc>
      </w:tr>
    </w:tbl>
    <w:p w14:paraId="014F4E1B" w14:textId="77777777" w:rsidR="00B1323D" w:rsidRPr="00571890" w:rsidRDefault="00B1323D" w:rsidP="00B1323D">
      <w:pPr>
        <w:pStyle w:val="4HeadingADPWFS"/>
        <w:rPr>
          <w:color w:val="010035" w:themeColor="text1"/>
        </w:rPr>
      </w:pPr>
    </w:p>
    <w:p w14:paraId="4DD5750C" w14:textId="5A7418BB" w:rsidR="00BE30B6" w:rsidRPr="00571890" w:rsidRDefault="00BE30B6" w:rsidP="00B1323D">
      <w:pPr>
        <w:pStyle w:val="4HeadingADPWFS"/>
        <w:rPr>
          <w:color w:val="010035" w:themeColor="text1"/>
        </w:rPr>
      </w:pPr>
      <w:r w:rsidRPr="00571890">
        <w:rPr>
          <w:color w:val="010035" w:themeColor="text1"/>
        </w:rPr>
        <w:t>2. Compliance</w:t>
      </w:r>
    </w:p>
    <w:tbl>
      <w:tblPr>
        <w:tblStyle w:val="ADPRed"/>
        <w:tblW w:w="8760" w:type="dxa"/>
        <w:tblCellMar>
          <w:top w:w="115" w:type="dxa"/>
          <w:bottom w:w="115" w:type="dxa"/>
        </w:tblCellMar>
        <w:tblLook w:val="0420" w:firstRow="1" w:lastRow="0" w:firstColumn="0" w:lastColumn="0" w:noHBand="0" w:noVBand="1"/>
      </w:tblPr>
      <w:tblGrid>
        <w:gridCol w:w="3930"/>
        <w:gridCol w:w="1215"/>
        <w:gridCol w:w="3615"/>
      </w:tblGrid>
      <w:tr w:rsidR="00571890" w:rsidRPr="00571890" w14:paraId="4F0D1055" w14:textId="77777777" w:rsidTr="00534037">
        <w:trPr>
          <w:cnfStyle w:val="100000000000" w:firstRow="1" w:lastRow="0" w:firstColumn="0" w:lastColumn="0" w:oddVBand="0" w:evenVBand="0" w:oddHBand="0" w:evenHBand="0" w:firstRowFirstColumn="0" w:firstRowLastColumn="0" w:lastRowFirstColumn="0" w:lastRowLastColumn="0"/>
          <w:trHeight w:val="28"/>
        </w:trPr>
        <w:tc>
          <w:tcPr>
            <w:tcW w:w="3930" w:type="dxa"/>
            <w:vAlign w:val="center"/>
            <w:hideMark/>
          </w:tcPr>
          <w:p w14:paraId="10F83058" w14:textId="77777777" w:rsidR="00BE30B6" w:rsidRPr="00571890" w:rsidRDefault="00BE30B6" w:rsidP="00B1323D">
            <w:pPr>
              <w:spacing w:before="20" w:after="20"/>
              <w:ind w:left="100"/>
              <w:jc w:val="left"/>
              <w:rPr>
                <w:rFonts w:asciiTheme="minorHAnsi" w:hAnsiTheme="minorHAnsi"/>
              </w:rPr>
            </w:pPr>
            <w:r w:rsidRPr="00571890">
              <w:rPr>
                <w:rFonts w:asciiTheme="minorHAnsi" w:hAnsiTheme="minorHAnsi"/>
              </w:rPr>
              <w:t>Requirement</w:t>
            </w:r>
          </w:p>
        </w:tc>
        <w:tc>
          <w:tcPr>
            <w:tcW w:w="1215" w:type="dxa"/>
            <w:vAlign w:val="center"/>
            <w:hideMark/>
          </w:tcPr>
          <w:p w14:paraId="1C63516D" w14:textId="77777777" w:rsidR="00BE30B6" w:rsidRPr="00571890" w:rsidRDefault="00BE30B6" w:rsidP="00B1323D">
            <w:pPr>
              <w:spacing w:before="20" w:after="20"/>
              <w:ind w:left="100"/>
              <w:jc w:val="left"/>
              <w:rPr>
                <w:rFonts w:asciiTheme="minorHAnsi" w:hAnsiTheme="minorHAnsi"/>
              </w:rPr>
            </w:pPr>
            <w:r w:rsidRPr="00571890">
              <w:rPr>
                <w:rFonts w:asciiTheme="minorHAnsi" w:hAnsiTheme="minorHAnsi"/>
              </w:rPr>
              <w:t>Yes/No</w:t>
            </w:r>
          </w:p>
        </w:tc>
        <w:tc>
          <w:tcPr>
            <w:tcW w:w="3615" w:type="dxa"/>
            <w:vAlign w:val="center"/>
            <w:hideMark/>
          </w:tcPr>
          <w:p w14:paraId="29377194" w14:textId="77777777" w:rsidR="00BE30B6" w:rsidRPr="00571890" w:rsidRDefault="00BE30B6" w:rsidP="00B1323D">
            <w:pPr>
              <w:spacing w:before="20" w:after="20"/>
              <w:ind w:left="100"/>
              <w:jc w:val="left"/>
              <w:rPr>
                <w:rFonts w:asciiTheme="minorHAnsi" w:hAnsiTheme="minorHAnsi"/>
              </w:rPr>
            </w:pPr>
            <w:r w:rsidRPr="00571890">
              <w:rPr>
                <w:rFonts w:asciiTheme="minorHAnsi" w:hAnsiTheme="minorHAnsi"/>
              </w:rPr>
              <w:t>Comments</w:t>
            </w:r>
          </w:p>
        </w:tc>
      </w:tr>
      <w:tr w:rsidR="00571890" w:rsidRPr="00571890" w14:paraId="5C5C8A35" w14:textId="77777777" w:rsidTr="00534037">
        <w:trPr>
          <w:cnfStyle w:val="000000100000" w:firstRow="0" w:lastRow="0" w:firstColumn="0" w:lastColumn="0" w:oddVBand="0" w:evenVBand="0" w:oddHBand="1" w:evenHBand="0" w:firstRowFirstColumn="0" w:firstRowLastColumn="0" w:lastRowFirstColumn="0" w:lastRowLastColumn="0"/>
          <w:trHeight w:val="530"/>
        </w:trPr>
        <w:tc>
          <w:tcPr>
            <w:tcW w:w="3930" w:type="dxa"/>
            <w:vAlign w:val="center"/>
            <w:hideMark/>
          </w:tcPr>
          <w:p w14:paraId="4338775A"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Automatically </w:t>
            </w:r>
            <w:proofErr w:type="gramStart"/>
            <w:r w:rsidRPr="00571890">
              <w:rPr>
                <w:rFonts w:asciiTheme="minorHAnsi" w:hAnsiTheme="minorHAnsi"/>
                <w:color w:val="010035" w:themeColor="text1"/>
                <w:sz w:val="20"/>
                <w:szCs w:val="20"/>
              </w:rPr>
              <w:t>applies</w:t>
            </w:r>
            <w:proofErr w:type="gramEnd"/>
            <w:r w:rsidRPr="00571890">
              <w:rPr>
                <w:rFonts w:asciiTheme="minorHAnsi" w:hAnsiTheme="minorHAnsi"/>
                <w:color w:val="010035" w:themeColor="text1"/>
                <w:sz w:val="20"/>
                <w:szCs w:val="20"/>
              </w:rPr>
              <w:t xml:space="preserve"> HR policies and pay calculations (such as overtime, shift differentials, and other premiums).</w:t>
            </w:r>
          </w:p>
        </w:tc>
        <w:tc>
          <w:tcPr>
            <w:tcW w:w="1215" w:type="dxa"/>
            <w:vAlign w:val="center"/>
            <w:hideMark/>
          </w:tcPr>
          <w:p w14:paraId="684795CE"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 </w:t>
            </w:r>
          </w:p>
        </w:tc>
        <w:tc>
          <w:tcPr>
            <w:tcW w:w="3615" w:type="dxa"/>
            <w:vAlign w:val="center"/>
            <w:hideMark/>
          </w:tcPr>
          <w:p w14:paraId="1D4ADF12"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 </w:t>
            </w:r>
          </w:p>
        </w:tc>
      </w:tr>
      <w:tr w:rsidR="00571890" w:rsidRPr="00571890" w14:paraId="30DB576E" w14:textId="77777777" w:rsidTr="00534037">
        <w:trPr>
          <w:cnfStyle w:val="000000010000" w:firstRow="0" w:lastRow="0" w:firstColumn="0" w:lastColumn="0" w:oddVBand="0" w:evenVBand="0" w:oddHBand="0" w:evenHBand="1" w:firstRowFirstColumn="0" w:firstRowLastColumn="0" w:lastRowFirstColumn="0" w:lastRowLastColumn="0"/>
          <w:trHeight w:val="60"/>
        </w:trPr>
        <w:tc>
          <w:tcPr>
            <w:tcW w:w="3930" w:type="dxa"/>
            <w:vAlign w:val="center"/>
            <w:hideMark/>
          </w:tcPr>
          <w:p w14:paraId="652EF6D5" w14:textId="09294CCD"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highlight w:val="white"/>
              </w:rPr>
              <w:t>Tracks unions/</w:t>
            </w:r>
            <w:r w:rsidR="001C5B0B" w:rsidRPr="00571890">
              <w:rPr>
                <w:rFonts w:asciiTheme="minorHAnsi" w:hAnsiTheme="minorHAnsi"/>
                <w:color w:val="010035" w:themeColor="text1"/>
                <w:sz w:val="20"/>
                <w:szCs w:val="20"/>
                <w:highlight w:val="white"/>
              </w:rPr>
              <w:t>CBA</w:t>
            </w:r>
            <w:r w:rsidRPr="00571890">
              <w:rPr>
                <w:rFonts w:asciiTheme="minorHAnsi" w:hAnsiTheme="minorHAnsi"/>
                <w:color w:val="010035" w:themeColor="text1"/>
                <w:sz w:val="20"/>
                <w:szCs w:val="20"/>
                <w:highlight w:val="white"/>
              </w:rPr>
              <w:t>/complex employee pay policies.</w:t>
            </w:r>
          </w:p>
        </w:tc>
        <w:tc>
          <w:tcPr>
            <w:tcW w:w="1215" w:type="dxa"/>
            <w:vAlign w:val="center"/>
          </w:tcPr>
          <w:p w14:paraId="55C03294" w14:textId="77777777" w:rsidR="00BE30B6" w:rsidRPr="00571890" w:rsidRDefault="00BE30B6" w:rsidP="00B1323D">
            <w:pPr>
              <w:ind w:left="100"/>
              <w:rPr>
                <w:rFonts w:asciiTheme="minorHAnsi" w:hAnsiTheme="minorHAnsi"/>
                <w:color w:val="010035" w:themeColor="text1"/>
                <w:sz w:val="20"/>
                <w:szCs w:val="20"/>
              </w:rPr>
            </w:pPr>
          </w:p>
        </w:tc>
        <w:tc>
          <w:tcPr>
            <w:tcW w:w="3615" w:type="dxa"/>
            <w:vAlign w:val="center"/>
          </w:tcPr>
          <w:p w14:paraId="49613281" w14:textId="77777777" w:rsidR="00BE30B6" w:rsidRPr="00571890" w:rsidRDefault="00BE30B6" w:rsidP="00B1323D">
            <w:pPr>
              <w:ind w:left="100"/>
              <w:rPr>
                <w:rFonts w:asciiTheme="minorHAnsi" w:hAnsiTheme="minorHAnsi"/>
                <w:color w:val="010035" w:themeColor="text1"/>
                <w:sz w:val="20"/>
                <w:szCs w:val="20"/>
              </w:rPr>
            </w:pPr>
          </w:p>
        </w:tc>
      </w:tr>
      <w:tr w:rsidR="00571890" w:rsidRPr="00571890" w14:paraId="23E9D862" w14:textId="77777777" w:rsidTr="00534037">
        <w:trPr>
          <w:cnfStyle w:val="000000100000" w:firstRow="0" w:lastRow="0" w:firstColumn="0" w:lastColumn="0" w:oddVBand="0" w:evenVBand="0" w:oddHBand="1" w:evenHBand="0" w:firstRowFirstColumn="0" w:firstRowLastColumn="0" w:lastRowFirstColumn="0" w:lastRowLastColumn="0"/>
          <w:trHeight w:val="530"/>
        </w:trPr>
        <w:tc>
          <w:tcPr>
            <w:tcW w:w="3930" w:type="dxa"/>
            <w:vAlign w:val="center"/>
            <w:hideMark/>
          </w:tcPr>
          <w:p w14:paraId="69B5E542" w14:textId="77777777" w:rsidR="00BE30B6" w:rsidRPr="00571890" w:rsidRDefault="00BE30B6" w:rsidP="00B1323D">
            <w:pPr>
              <w:ind w:left="100"/>
              <w:rPr>
                <w:rFonts w:asciiTheme="minorHAnsi" w:hAnsiTheme="minorHAnsi"/>
                <w:color w:val="010035" w:themeColor="text1"/>
                <w:sz w:val="20"/>
                <w:szCs w:val="20"/>
                <w:highlight w:val="white"/>
              </w:rPr>
            </w:pPr>
            <w:r w:rsidRPr="00571890">
              <w:rPr>
                <w:rFonts w:asciiTheme="minorHAnsi" w:hAnsiTheme="minorHAnsi"/>
                <w:color w:val="010035" w:themeColor="text1"/>
                <w:sz w:val="20"/>
                <w:szCs w:val="20"/>
              </w:rPr>
              <w:t>Simplifies compliance with new and revised federal, state, and local wage-and-hour laws.</w:t>
            </w:r>
          </w:p>
        </w:tc>
        <w:tc>
          <w:tcPr>
            <w:tcW w:w="1215" w:type="dxa"/>
            <w:vAlign w:val="center"/>
          </w:tcPr>
          <w:p w14:paraId="02290E11" w14:textId="77777777" w:rsidR="00BE30B6" w:rsidRPr="00571890" w:rsidRDefault="00BE30B6" w:rsidP="00B1323D">
            <w:pPr>
              <w:ind w:left="100"/>
              <w:rPr>
                <w:rFonts w:asciiTheme="minorHAnsi" w:hAnsiTheme="minorHAnsi"/>
                <w:color w:val="010035" w:themeColor="text1"/>
                <w:sz w:val="20"/>
                <w:szCs w:val="20"/>
              </w:rPr>
            </w:pPr>
          </w:p>
        </w:tc>
        <w:tc>
          <w:tcPr>
            <w:tcW w:w="3615" w:type="dxa"/>
            <w:vAlign w:val="center"/>
          </w:tcPr>
          <w:p w14:paraId="7C0D43AA" w14:textId="77777777" w:rsidR="00BE30B6" w:rsidRPr="00571890" w:rsidRDefault="00BE30B6" w:rsidP="00B1323D">
            <w:pPr>
              <w:ind w:left="100"/>
              <w:rPr>
                <w:rFonts w:asciiTheme="minorHAnsi" w:hAnsiTheme="minorHAnsi"/>
                <w:color w:val="010035" w:themeColor="text1"/>
                <w:sz w:val="20"/>
                <w:szCs w:val="20"/>
              </w:rPr>
            </w:pPr>
          </w:p>
        </w:tc>
      </w:tr>
      <w:tr w:rsidR="00571890" w:rsidRPr="00571890" w14:paraId="3076091D" w14:textId="77777777" w:rsidTr="00534037">
        <w:trPr>
          <w:cnfStyle w:val="000000010000" w:firstRow="0" w:lastRow="0" w:firstColumn="0" w:lastColumn="0" w:oddVBand="0" w:evenVBand="0" w:oddHBand="0" w:evenHBand="1" w:firstRowFirstColumn="0" w:firstRowLastColumn="0" w:lastRowFirstColumn="0" w:lastRowLastColumn="0"/>
          <w:trHeight w:val="530"/>
        </w:trPr>
        <w:tc>
          <w:tcPr>
            <w:tcW w:w="3930" w:type="dxa"/>
            <w:vAlign w:val="center"/>
            <w:hideMark/>
          </w:tcPr>
          <w:p w14:paraId="5D1EE92A"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Ability to monitor and track employee hours for compliance with federal, state, and local regulations.</w:t>
            </w:r>
          </w:p>
        </w:tc>
        <w:tc>
          <w:tcPr>
            <w:tcW w:w="1215" w:type="dxa"/>
            <w:vAlign w:val="center"/>
          </w:tcPr>
          <w:p w14:paraId="05E3C7A1" w14:textId="77777777" w:rsidR="00BE30B6" w:rsidRPr="00571890" w:rsidRDefault="00BE30B6" w:rsidP="00B1323D">
            <w:pPr>
              <w:ind w:left="100"/>
              <w:rPr>
                <w:rFonts w:asciiTheme="minorHAnsi" w:hAnsiTheme="minorHAnsi"/>
                <w:color w:val="010035" w:themeColor="text1"/>
                <w:sz w:val="20"/>
                <w:szCs w:val="20"/>
              </w:rPr>
            </w:pPr>
          </w:p>
        </w:tc>
        <w:tc>
          <w:tcPr>
            <w:tcW w:w="3615" w:type="dxa"/>
            <w:vAlign w:val="center"/>
          </w:tcPr>
          <w:p w14:paraId="0E6E1706" w14:textId="77777777" w:rsidR="00BE30B6" w:rsidRPr="00571890" w:rsidRDefault="00BE30B6" w:rsidP="00B1323D">
            <w:pPr>
              <w:ind w:left="100"/>
              <w:rPr>
                <w:rFonts w:asciiTheme="minorHAnsi" w:hAnsiTheme="minorHAnsi"/>
                <w:color w:val="010035" w:themeColor="text1"/>
                <w:sz w:val="20"/>
                <w:szCs w:val="20"/>
              </w:rPr>
            </w:pPr>
          </w:p>
        </w:tc>
      </w:tr>
      <w:tr w:rsidR="00571890" w:rsidRPr="00571890" w14:paraId="60964F97" w14:textId="77777777" w:rsidTr="00534037">
        <w:trPr>
          <w:cnfStyle w:val="000000100000" w:firstRow="0" w:lastRow="0" w:firstColumn="0" w:lastColumn="0" w:oddVBand="0" w:evenVBand="0" w:oddHBand="1" w:evenHBand="0" w:firstRowFirstColumn="0" w:firstRowLastColumn="0" w:lastRowFirstColumn="0" w:lastRowLastColumn="0"/>
          <w:trHeight w:val="530"/>
        </w:trPr>
        <w:tc>
          <w:tcPr>
            <w:tcW w:w="3930" w:type="dxa"/>
            <w:vAlign w:val="center"/>
            <w:hideMark/>
          </w:tcPr>
          <w:p w14:paraId="3B485F66" w14:textId="77777777" w:rsidR="00BE30B6" w:rsidRPr="00571890" w:rsidRDefault="00BE30B6" w:rsidP="00B1323D">
            <w:pPr>
              <w:ind w:left="100"/>
              <w:rPr>
                <w:rFonts w:asciiTheme="minorHAnsi" w:eastAsia="Roboto" w:hAnsiTheme="minorHAnsi" w:cs="Roboto"/>
                <w:color w:val="010035" w:themeColor="text1"/>
                <w:sz w:val="21"/>
                <w:szCs w:val="21"/>
                <w:highlight w:val="white"/>
              </w:rPr>
            </w:pPr>
            <w:r w:rsidRPr="00571890">
              <w:rPr>
                <w:rFonts w:asciiTheme="minorHAnsi" w:hAnsiTheme="minorHAnsi"/>
                <w:color w:val="010035" w:themeColor="text1"/>
                <w:sz w:val="20"/>
                <w:szCs w:val="20"/>
              </w:rPr>
              <w:t>Ability to support global rules and policies, as well as holiday calendars based on country-specific rules.</w:t>
            </w:r>
          </w:p>
        </w:tc>
        <w:tc>
          <w:tcPr>
            <w:tcW w:w="1215" w:type="dxa"/>
            <w:vAlign w:val="center"/>
          </w:tcPr>
          <w:p w14:paraId="628098EE" w14:textId="77777777" w:rsidR="00BE30B6" w:rsidRPr="00571890" w:rsidRDefault="00BE30B6" w:rsidP="00B1323D">
            <w:pPr>
              <w:ind w:left="100"/>
              <w:rPr>
                <w:rFonts w:asciiTheme="minorHAnsi" w:eastAsia="Proxima Nova" w:hAnsiTheme="minorHAnsi" w:cs="Proxima Nova"/>
                <w:color w:val="010035" w:themeColor="text1"/>
                <w:sz w:val="20"/>
                <w:szCs w:val="20"/>
              </w:rPr>
            </w:pPr>
          </w:p>
        </w:tc>
        <w:tc>
          <w:tcPr>
            <w:tcW w:w="3615" w:type="dxa"/>
            <w:vAlign w:val="center"/>
          </w:tcPr>
          <w:p w14:paraId="7A77CA3C" w14:textId="77777777" w:rsidR="00BE30B6" w:rsidRPr="00571890" w:rsidRDefault="00BE30B6" w:rsidP="00B1323D">
            <w:pPr>
              <w:ind w:left="100"/>
              <w:rPr>
                <w:rFonts w:asciiTheme="minorHAnsi" w:hAnsiTheme="minorHAnsi"/>
                <w:color w:val="010035" w:themeColor="text1"/>
                <w:sz w:val="20"/>
                <w:szCs w:val="20"/>
              </w:rPr>
            </w:pPr>
          </w:p>
        </w:tc>
      </w:tr>
      <w:tr w:rsidR="00571890" w:rsidRPr="00571890" w14:paraId="50207C5A" w14:textId="77777777" w:rsidTr="00534037">
        <w:trPr>
          <w:cnfStyle w:val="000000010000" w:firstRow="0" w:lastRow="0" w:firstColumn="0" w:lastColumn="0" w:oddVBand="0" w:evenVBand="0" w:oddHBand="0" w:evenHBand="1" w:firstRowFirstColumn="0" w:firstRowLastColumn="0" w:lastRowFirstColumn="0" w:lastRowLastColumn="0"/>
          <w:trHeight w:val="60"/>
        </w:trPr>
        <w:tc>
          <w:tcPr>
            <w:tcW w:w="3930" w:type="dxa"/>
            <w:vAlign w:val="center"/>
            <w:hideMark/>
          </w:tcPr>
          <w:p w14:paraId="01782E00"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highlight w:val="white"/>
              </w:rPr>
              <w:t>Ability to assign qualifications needed for certain positions.</w:t>
            </w:r>
          </w:p>
        </w:tc>
        <w:tc>
          <w:tcPr>
            <w:tcW w:w="1215" w:type="dxa"/>
            <w:vAlign w:val="center"/>
          </w:tcPr>
          <w:p w14:paraId="7A8956D1" w14:textId="77777777" w:rsidR="00BE30B6" w:rsidRPr="00571890" w:rsidRDefault="00BE30B6" w:rsidP="00B1323D">
            <w:pPr>
              <w:ind w:left="100"/>
              <w:rPr>
                <w:rFonts w:asciiTheme="minorHAnsi" w:hAnsiTheme="minorHAnsi"/>
                <w:color w:val="010035" w:themeColor="text1"/>
                <w:sz w:val="20"/>
                <w:szCs w:val="20"/>
              </w:rPr>
            </w:pPr>
          </w:p>
        </w:tc>
        <w:tc>
          <w:tcPr>
            <w:tcW w:w="3615" w:type="dxa"/>
            <w:vAlign w:val="center"/>
          </w:tcPr>
          <w:p w14:paraId="01D47F33" w14:textId="77777777" w:rsidR="00BE30B6" w:rsidRPr="00571890" w:rsidRDefault="00BE30B6" w:rsidP="00B1323D">
            <w:pPr>
              <w:ind w:left="100"/>
              <w:rPr>
                <w:rFonts w:asciiTheme="minorHAnsi" w:hAnsiTheme="minorHAnsi"/>
                <w:color w:val="010035" w:themeColor="text1"/>
                <w:sz w:val="20"/>
                <w:szCs w:val="20"/>
              </w:rPr>
            </w:pPr>
          </w:p>
        </w:tc>
      </w:tr>
      <w:tr w:rsidR="00571890" w:rsidRPr="00571890" w14:paraId="4AB64297" w14:textId="77777777" w:rsidTr="00534037">
        <w:trPr>
          <w:cnfStyle w:val="000000100000" w:firstRow="0" w:lastRow="0" w:firstColumn="0" w:lastColumn="0" w:oddVBand="0" w:evenVBand="0" w:oddHBand="1" w:evenHBand="0" w:firstRowFirstColumn="0" w:firstRowLastColumn="0" w:lastRowFirstColumn="0" w:lastRowLastColumn="0"/>
          <w:trHeight w:val="60"/>
        </w:trPr>
        <w:tc>
          <w:tcPr>
            <w:tcW w:w="3930" w:type="dxa"/>
            <w:vAlign w:val="center"/>
            <w:hideMark/>
          </w:tcPr>
          <w:p w14:paraId="094F64B7" w14:textId="77777777" w:rsidR="00BE30B6" w:rsidRPr="00571890" w:rsidRDefault="00BE30B6" w:rsidP="00B1323D">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Expiration-date alerts to notify of renewal of certifications.</w:t>
            </w:r>
          </w:p>
        </w:tc>
        <w:tc>
          <w:tcPr>
            <w:tcW w:w="1215" w:type="dxa"/>
            <w:vAlign w:val="center"/>
          </w:tcPr>
          <w:p w14:paraId="45D766B2" w14:textId="77777777" w:rsidR="00BE30B6" w:rsidRPr="00571890" w:rsidRDefault="00BE30B6" w:rsidP="00B1323D">
            <w:pPr>
              <w:ind w:left="100"/>
              <w:rPr>
                <w:rFonts w:asciiTheme="minorHAnsi" w:hAnsiTheme="minorHAnsi"/>
                <w:color w:val="010035" w:themeColor="text1"/>
                <w:sz w:val="20"/>
                <w:szCs w:val="20"/>
              </w:rPr>
            </w:pPr>
          </w:p>
        </w:tc>
        <w:tc>
          <w:tcPr>
            <w:tcW w:w="3615" w:type="dxa"/>
            <w:vAlign w:val="center"/>
          </w:tcPr>
          <w:p w14:paraId="738B8690" w14:textId="77777777" w:rsidR="00BE30B6" w:rsidRPr="00571890" w:rsidRDefault="00BE30B6" w:rsidP="00B1323D">
            <w:pPr>
              <w:ind w:left="100"/>
              <w:rPr>
                <w:rFonts w:asciiTheme="minorHAnsi" w:hAnsiTheme="minorHAnsi"/>
                <w:color w:val="010035" w:themeColor="text1"/>
                <w:sz w:val="20"/>
                <w:szCs w:val="20"/>
              </w:rPr>
            </w:pPr>
          </w:p>
        </w:tc>
      </w:tr>
    </w:tbl>
    <w:p w14:paraId="0CA71D86" w14:textId="3D2B7DB4" w:rsidR="0047763D" w:rsidRPr="00571890" w:rsidRDefault="00BE30B6" w:rsidP="00623C85">
      <w:pPr>
        <w:pStyle w:val="4HeadingADPWFS"/>
        <w:rPr>
          <w:color w:val="010035" w:themeColor="text1"/>
        </w:rPr>
      </w:pPr>
      <w:r w:rsidRPr="00571890">
        <w:rPr>
          <w:color w:val="010035" w:themeColor="text1"/>
        </w:rPr>
        <w:t xml:space="preserve"> </w:t>
      </w:r>
    </w:p>
    <w:p w14:paraId="4D25737F" w14:textId="27108C6D" w:rsidR="00BE30B6" w:rsidRPr="00571890" w:rsidRDefault="00BE30B6" w:rsidP="00623C85">
      <w:pPr>
        <w:pStyle w:val="4HeadingADPWFS"/>
        <w:rPr>
          <w:color w:val="010035" w:themeColor="text1"/>
        </w:rPr>
      </w:pPr>
      <w:r w:rsidRPr="00571890">
        <w:rPr>
          <w:color w:val="010035" w:themeColor="text1"/>
        </w:rPr>
        <w:t>3. Custom</w:t>
      </w:r>
      <w:r w:rsidR="001C5B0B" w:rsidRPr="00571890">
        <w:rPr>
          <w:color w:val="010035" w:themeColor="text1"/>
        </w:rPr>
        <w:t xml:space="preserve"> account self-configuration</w:t>
      </w:r>
    </w:p>
    <w:tbl>
      <w:tblPr>
        <w:tblStyle w:val="ADPRed"/>
        <w:tblW w:w="8760" w:type="dxa"/>
        <w:tblCellMar>
          <w:top w:w="115" w:type="dxa"/>
          <w:bottom w:w="115" w:type="dxa"/>
        </w:tblCellMar>
        <w:tblLook w:val="0420" w:firstRow="1" w:lastRow="0" w:firstColumn="0" w:lastColumn="0" w:noHBand="0" w:noVBand="1"/>
      </w:tblPr>
      <w:tblGrid>
        <w:gridCol w:w="3930"/>
        <w:gridCol w:w="1215"/>
        <w:gridCol w:w="3615"/>
      </w:tblGrid>
      <w:tr w:rsidR="00571890" w:rsidRPr="00571890" w14:paraId="630EBC1D" w14:textId="77777777" w:rsidTr="0043591E">
        <w:trPr>
          <w:cnfStyle w:val="100000000000" w:firstRow="1" w:lastRow="0" w:firstColumn="0" w:lastColumn="0" w:oddVBand="0" w:evenVBand="0" w:oddHBand="0" w:evenHBand="0" w:firstRowFirstColumn="0" w:firstRowLastColumn="0" w:lastRowFirstColumn="0" w:lastRowLastColumn="0"/>
          <w:trHeight w:val="28"/>
        </w:trPr>
        <w:tc>
          <w:tcPr>
            <w:tcW w:w="3930" w:type="dxa"/>
            <w:vAlign w:val="center"/>
            <w:hideMark/>
          </w:tcPr>
          <w:p w14:paraId="30CCA468" w14:textId="77777777" w:rsidR="00BE30B6" w:rsidRPr="00571890" w:rsidRDefault="00BE30B6" w:rsidP="00710220">
            <w:pPr>
              <w:spacing w:before="20" w:after="20"/>
              <w:ind w:left="100"/>
              <w:jc w:val="left"/>
              <w:rPr>
                <w:rFonts w:asciiTheme="minorHAnsi" w:hAnsiTheme="minorHAnsi"/>
              </w:rPr>
            </w:pPr>
            <w:r w:rsidRPr="00571890">
              <w:rPr>
                <w:rFonts w:asciiTheme="minorHAnsi" w:hAnsiTheme="minorHAnsi"/>
              </w:rPr>
              <w:t>Requirement</w:t>
            </w:r>
          </w:p>
        </w:tc>
        <w:tc>
          <w:tcPr>
            <w:tcW w:w="1215" w:type="dxa"/>
            <w:vAlign w:val="center"/>
            <w:hideMark/>
          </w:tcPr>
          <w:p w14:paraId="35CBF862" w14:textId="77777777" w:rsidR="00BE30B6" w:rsidRPr="00571890" w:rsidRDefault="00BE30B6" w:rsidP="00710220">
            <w:pPr>
              <w:spacing w:before="20" w:after="20"/>
              <w:ind w:left="100"/>
              <w:jc w:val="left"/>
              <w:rPr>
                <w:rFonts w:asciiTheme="minorHAnsi" w:hAnsiTheme="minorHAnsi"/>
              </w:rPr>
            </w:pPr>
            <w:r w:rsidRPr="00571890">
              <w:rPr>
                <w:rFonts w:asciiTheme="minorHAnsi" w:hAnsiTheme="minorHAnsi"/>
              </w:rPr>
              <w:t>Yes/No</w:t>
            </w:r>
          </w:p>
        </w:tc>
        <w:tc>
          <w:tcPr>
            <w:tcW w:w="3615" w:type="dxa"/>
            <w:vAlign w:val="center"/>
            <w:hideMark/>
          </w:tcPr>
          <w:p w14:paraId="6D048FD4" w14:textId="77777777" w:rsidR="00BE30B6" w:rsidRPr="00571890" w:rsidRDefault="00BE30B6" w:rsidP="00710220">
            <w:pPr>
              <w:spacing w:before="20" w:after="20"/>
              <w:ind w:left="100"/>
              <w:jc w:val="left"/>
              <w:rPr>
                <w:rFonts w:asciiTheme="minorHAnsi" w:hAnsiTheme="minorHAnsi"/>
              </w:rPr>
            </w:pPr>
            <w:r w:rsidRPr="00571890">
              <w:rPr>
                <w:rFonts w:asciiTheme="minorHAnsi" w:hAnsiTheme="minorHAnsi"/>
              </w:rPr>
              <w:t>Comments</w:t>
            </w:r>
          </w:p>
        </w:tc>
      </w:tr>
      <w:tr w:rsidR="00571890" w:rsidRPr="00571890" w14:paraId="2A6F4BCF" w14:textId="77777777" w:rsidTr="003C1E01">
        <w:trPr>
          <w:cnfStyle w:val="000000100000" w:firstRow="0" w:lastRow="0" w:firstColumn="0" w:lastColumn="0" w:oddVBand="0" w:evenVBand="0" w:oddHBand="1" w:evenHBand="0" w:firstRowFirstColumn="0" w:firstRowLastColumn="0" w:lastRowFirstColumn="0" w:lastRowLastColumn="0"/>
          <w:trHeight w:val="60"/>
        </w:trPr>
        <w:tc>
          <w:tcPr>
            <w:tcW w:w="3930" w:type="dxa"/>
            <w:vAlign w:val="center"/>
            <w:hideMark/>
          </w:tcPr>
          <w:p w14:paraId="4753875E"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Allows custom roles.</w:t>
            </w:r>
          </w:p>
        </w:tc>
        <w:tc>
          <w:tcPr>
            <w:tcW w:w="1215" w:type="dxa"/>
            <w:vAlign w:val="center"/>
          </w:tcPr>
          <w:p w14:paraId="6A7CEB07"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55514921" w14:textId="77777777" w:rsidR="00BE30B6" w:rsidRPr="00571890" w:rsidRDefault="00BE30B6" w:rsidP="00710220">
            <w:pPr>
              <w:ind w:left="100"/>
              <w:rPr>
                <w:rFonts w:asciiTheme="minorHAnsi" w:hAnsiTheme="minorHAnsi"/>
                <w:color w:val="010035" w:themeColor="text1"/>
                <w:sz w:val="20"/>
                <w:szCs w:val="20"/>
              </w:rPr>
            </w:pPr>
          </w:p>
        </w:tc>
      </w:tr>
      <w:tr w:rsidR="00571890" w:rsidRPr="00571890" w14:paraId="371CD669" w14:textId="77777777" w:rsidTr="003C1E01">
        <w:trPr>
          <w:cnfStyle w:val="000000010000" w:firstRow="0" w:lastRow="0" w:firstColumn="0" w:lastColumn="0" w:oddVBand="0" w:evenVBand="0" w:oddHBand="0" w:evenHBand="1" w:firstRowFirstColumn="0" w:firstRowLastColumn="0" w:lastRowFirstColumn="0" w:lastRowLastColumn="0"/>
          <w:trHeight w:val="656"/>
        </w:trPr>
        <w:tc>
          <w:tcPr>
            <w:tcW w:w="3930" w:type="dxa"/>
            <w:vAlign w:val="center"/>
            <w:hideMark/>
          </w:tcPr>
          <w:p w14:paraId="0ABC0F5B"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lastRenderedPageBreak/>
              <w:t>Cost for user is independent of assigned role(s) (employee, manager, etc.).</w:t>
            </w:r>
          </w:p>
        </w:tc>
        <w:tc>
          <w:tcPr>
            <w:tcW w:w="1215" w:type="dxa"/>
            <w:vAlign w:val="center"/>
          </w:tcPr>
          <w:p w14:paraId="6BA5D0A6"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53427228" w14:textId="77777777" w:rsidR="00BE30B6" w:rsidRPr="00571890" w:rsidRDefault="00BE30B6" w:rsidP="00710220">
            <w:pPr>
              <w:ind w:left="100"/>
              <w:rPr>
                <w:rFonts w:asciiTheme="minorHAnsi" w:hAnsiTheme="minorHAnsi"/>
                <w:color w:val="010035" w:themeColor="text1"/>
                <w:sz w:val="20"/>
                <w:szCs w:val="20"/>
              </w:rPr>
            </w:pPr>
          </w:p>
          <w:p w14:paraId="37223A21" w14:textId="77777777" w:rsidR="00BE30B6" w:rsidRPr="00571890" w:rsidRDefault="00BE30B6" w:rsidP="00710220">
            <w:pPr>
              <w:ind w:left="100"/>
              <w:rPr>
                <w:rFonts w:asciiTheme="minorHAnsi" w:hAnsiTheme="minorHAnsi"/>
                <w:color w:val="010035" w:themeColor="text1"/>
                <w:sz w:val="20"/>
                <w:szCs w:val="20"/>
              </w:rPr>
            </w:pPr>
          </w:p>
        </w:tc>
      </w:tr>
      <w:tr w:rsidR="00571890" w:rsidRPr="00571890" w14:paraId="30726B52" w14:textId="77777777" w:rsidTr="003C1E01">
        <w:trPr>
          <w:cnfStyle w:val="000000100000" w:firstRow="0" w:lastRow="0" w:firstColumn="0" w:lastColumn="0" w:oddVBand="0" w:evenVBand="0" w:oddHBand="1" w:evenHBand="0" w:firstRowFirstColumn="0" w:firstRowLastColumn="0" w:lastRowFirstColumn="0" w:lastRowLastColumn="0"/>
          <w:trHeight w:val="60"/>
        </w:trPr>
        <w:tc>
          <w:tcPr>
            <w:tcW w:w="3930" w:type="dxa"/>
            <w:vAlign w:val="center"/>
            <w:hideMark/>
          </w:tcPr>
          <w:p w14:paraId="685A4C7D"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Provides an easy way to delegate assigned roles to other users as needed.</w:t>
            </w:r>
          </w:p>
        </w:tc>
        <w:tc>
          <w:tcPr>
            <w:tcW w:w="1215" w:type="dxa"/>
            <w:vAlign w:val="center"/>
          </w:tcPr>
          <w:p w14:paraId="6B354926"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76442CAA" w14:textId="77777777" w:rsidR="00BE30B6" w:rsidRPr="00571890" w:rsidRDefault="00BE30B6" w:rsidP="00710220">
            <w:pPr>
              <w:rPr>
                <w:rFonts w:asciiTheme="minorHAnsi" w:hAnsiTheme="minorHAnsi"/>
                <w:color w:val="010035" w:themeColor="text1"/>
                <w:sz w:val="20"/>
                <w:szCs w:val="20"/>
              </w:rPr>
            </w:pPr>
          </w:p>
        </w:tc>
      </w:tr>
      <w:tr w:rsidR="00571890" w:rsidRPr="00571890" w14:paraId="5B117056" w14:textId="77777777" w:rsidTr="003C1E01">
        <w:trPr>
          <w:cnfStyle w:val="000000010000" w:firstRow="0" w:lastRow="0" w:firstColumn="0" w:lastColumn="0" w:oddVBand="0" w:evenVBand="0" w:oddHBand="0" w:evenHBand="1" w:firstRowFirstColumn="0" w:firstRowLastColumn="0" w:lastRowFirstColumn="0" w:lastRowLastColumn="0"/>
          <w:trHeight w:val="525"/>
        </w:trPr>
        <w:tc>
          <w:tcPr>
            <w:tcW w:w="3930" w:type="dxa"/>
            <w:vAlign w:val="center"/>
            <w:hideMark/>
          </w:tcPr>
          <w:p w14:paraId="308C027B"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Provides access to an internal Quality Assurance (QA) environment at no extra cost.</w:t>
            </w:r>
          </w:p>
        </w:tc>
        <w:tc>
          <w:tcPr>
            <w:tcW w:w="1215" w:type="dxa"/>
            <w:vAlign w:val="center"/>
          </w:tcPr>
          <w:p w14:paraId="0647EC6C"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1045A682" w14:textId="77777777" w:rsidR="00BE30B6" w:rsidRPr="00571890" w:rsidRDefault="00BE30B6" w:rsidP="00710220">
            <w:pPr>
              <w:ind w:left="100"/>
              <w:rPr>
                <w:rFonts w:asciiTheme="minorHAnsi" w:hAnsiTheme="minorHAnsi"/>
                <w:color w:val="010035" w:themeColor="text1"/>
                <w:sz w:val="20"/>
                <w:szCs w:val="20"/>
              </w:rPr>
            </w:pPr>
          </w:p>
        </w:tc>
      </w:tr>
      <w:tr w:rsidR="00571890" w:rsidRPr="00571890" w14:paraId="508F7815" w14:textId="77777777" w:rsidTr="003C1E01">
        <w:trPr>
          <w:cnfStyle w:val="000000100000" w:firstRow="0" w:lastRow="0" w:firstColumn="0" w:lastColumn="0" w:oddVBand="0" w:evenVBand="0" w:oddHBand="1" w:evenHBand="0" w:firstRowFirstColumn="0" w:firstRowLastColumn="0" w:lastRowFirstColumn="0" w:lastRowLastColumn="0"/>
          <w:trHeight w:val="60"/>
        </w:trPr>
        <w:tc>
          <w:tcPr>
            <w:tcW w:w="3930" w:type="dxa"/>
            <w:vAlign w:val="center"/>
          </w:tcPr>
          <w:p w14:paraId="3A8A1A3E" w14:textId="19DFEC03" w:rsidR="00BE30B6" w:rsidRPr="00571890" w:rsidRDefault="00BE30B6" w:rsidP="00D51183">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 xml:space="preserve">Offers standard survey templates (e.g., employee satisfaction, incident reports, etc.). </w:t>
            </w:r>
          </w:p>
        </w:tc>
        <w:tc>
          <w:tcPr>
            <w:tcW w:w="1215" w:type="dxa"/>
            <w:vAlign w:val="center"/>
          </w:tcPr>
          <w:p w14:paraId="5F1D99A8"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0D9CB9C5" w14:textId="77777777" w:rsidR="00BE30B6" w:rsidRPr="00571890" w:rsidRDefault="00BE30B6" w:rsidP="00710220">
            <w:pPr>
              <w:rPr>
                <w:rFonts w:asciiTheme="minorHAnsi" w:hAnsiTheme="minorHAnsi"/>
                <w:color w:val="010035" w:themeColor="text1"/>
                <w:sz w:val="20"/>
                <w:szCs w:val="20"/>
              </w:rPr>
            </w:pPr>
          </w:p>
        </w:tc>
      </w:tr>
      <w:tr w:rsidR="00571890" w:rsidRPr="00571890" w14:paraId="61C44E1F" w14:textId="77777777" w:rsidTr="003C1E01">
        <w:trPr>
          <w:cnfStyle w:val="000000010000" w:firstRow="0" w:lastRow="0" w:firstColumn="0" w:lastColumn="0" w:oddVBand="0" w:evenVBand="0" w:oddHBand="0" w:evenHBand="1" w:firstRowFirstColumn="0" w:firstRowLastColumn="0" w:lastRowFirstColumn="0" w:lastRowLastColumn="0"/>
          <w:trHeight w:val="1025"/>
        </w:trPr>
        <w:tc>
          <w:tcPr>
            <w:tcW w:w="3930" w:type="dxa"/>
            <w:vAlign w:val="center"/>
            <w:hideMark/>
          </w:tcPr>
          <w:p w14:paraId="2AFE9C57"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Readily configurable with the ability to set up screen layouts, messages, calculations, and interfaces without custom programming.</w:t>
            </w:r>
          </w:p>
        </w:tc>
        <w:tc>
          <w:tcPr>
            <w:tcW w:w="1215" w:type="dxa"/>
            <w:vAlign w:val="center"/>
          </w:tcPr>
          <w:p w14:paraId="04C07FDD"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67F5F4FC" w14:textId="77777777" w:rsidR="00BE30B6" w:rsidRPr="00571890" w:rsidRDefault="00BE30B6" w:rsidP="00710220">
            <w:pPr>
              <w:rPr>
                <w:rFonts w:asciiTheme="minorHAnsi" w:hAnsiTheme="minorHAnsi"/>
                <w:color w:val="010035" w:themeColor="text1"/>
                <w:sz w:val="20"/>
                <w:szCs w:val="20"/>
              </w:rPr>
            </w:pPr>
          </w:p>
        </w:tc>
      </w:tr>
      <w:tr w:rsidR="00571890" w:rsidRPr="00571890" w14:paraId="748B8A40" w14:textId="77777777" w:rsidTr="003C1E01">
        <w:trPr>
          <w:cnfStyle w:val="000000100000" w:firstRow="0" w:lastRow="0" w:firstColumn="0" w:lastColumn="0" w:oddVBand="0" w:evenVBand="0" w:oddHBand="1" w:evenHBand="0" w:firstRowFirstColumn="0" w:firstRowLastColumn="0" w:lastRowFirstColumn="0" w:lastRowLastColumn="0"/>
          <w:trHeight w:val="188"/>
        </w:trPr>
        <w:tc>
          <w:tcPr>
            <w:tcW w:w="3930" w:type="dxa"/>
            <w:vAlign w:val="center"/>
            <w:hideMark/>
          </w:tcPr>
          <w:p w14:paraId="42F5EEA7" w14:textId="77777777" w:rsidR="00BE30B6" w:rsidRPr="00571890" w:rsidRDefault="00BE30B6" w:rsidP="00710220">
            <w:pPr>
              <w:ind w:left="100"/>
              <w:rPr>
                <w:rFonts w:asciiTheme="minorHAnsi" w:eastAsia="Roboto" w:hAnsiTheme="minorHAnsi" w:cs="Roboto"/>
                <w:color w:val="010035" w:themeColor="text1"/>
                <w:sz w:val="21"/>
                <w:szCs w:val="21"/>
              </w:rPr>
            </w:pPr>
            <w:r w:rsidRPr="00571890">
              <w:rPr>
                <w:rFonts w:asciiTheme="minorHAnsi" w:hAnsiTheme="minorHAnsi"/>
                <w:color w:val="010035" w:themeColor="text1"/>
                <w:sz w:val="20"/>
                <w:szCs w:val="20"/>
              </w:rPr>
              <w:t>Ability to add custom fields and files (e.g., shifts, timesheets, employee profiles, schedules, etc.).</w:t>
            </w:r>
          </w:p>
        </w:tc>
        <w:tc>
          <w:tcPr>
            <w:tcW w:w="1215" w:type="dxa"/>
            <w:vAlign w:val="center"/>
          </w:tcPr>
          <w:p w14:paraId="6FD14C04" w14:textId="77777777" w:rsidR="00BE30B6" w:rsidRPr="00571890" w:rsidRDefault="00BE30B6" w:rsidP="00710220">
            <w:pPr>
              <w:ind w:left="100"/>
              <w:rPr>
                <w:rFonts w:asciiTheme="minorHAnsi" w:eastAsia="Proxima Nova" w:hAnsiTheme="minorHAnsi" w:cs="Proxima Nova"/>
                <w:color w:val="010035" w:themeColor="text1"/>
                <w:sz w:val="20"/>
                <w:szCs w:val="20"/>
              </w:rPr>
            </w:pPr>
          </w:p>
        </w:tc>
        <w:tc>
          <w:tcPr>
            <w:tcW w:w="3615" w:type="dxa"/>
            <w:vAlign w:val="center"/>
          </w:tcPr>
          <w:p w14:paraId="4B5E1D01" w14:textId="77777777" w:rsidR="00BE30B6" w:rsidRPr="00571890" w:rsidRDefault="00BE30B6" w:rsidP="00710220">
            <w:pPr>
              <w:rPr>
                <w:rFonts w:asciiTheme="minorHAnsi" w:hAnsiTheme="minorHAnsi"/>
                <w:color w:val="010035" w:themeColor="text1"/>
                <w:sz w:val="20"/>
                <w:szCs w:val="20"/>
              </w:rPr>
            </w:pPr>
          </w:p>
        </w:tc>
      </w:tr>
      <w:tr w:rsidR="00571890" w:rsidRPr="00571890" w14:paraId="67BF0551" w14:textId="77777777" w:rsidTr="003C1E01">
        <w:trPr>
          <w:cnfStyle w:val="000000010000" w:firstRow="0" w:lastRow="0" w:firstColumn="0" w:lastColumn="0" w:oddVBand="0" w:evenVBand="0" w:oddHBand="0" w:evenHBand="1" w:firstRowFirstColumn="0" w:firstRowLastColumn="0" w:lastRowFirstColumn="0" w:lastRowLastColumn="0"/>
          <w:trHeight w:val="60"/>
        </w:trPr>
        <w:tc>
          <w:tcPr>
            <w:tcW w:w="3930" w:type="dxa"/>
            <w:vAlign w:val="center"/>
            <w:hideMark/>
          </w:tcPr>
          <w:p w14:paraId="28439FC1" w14:textId="77777777" w:rsidR="00BE30B6" w:rsidRPr="00571890" w:rsidRDefault="00BE30B6" w:rsidP="00710220">
            <w:pPr>
              <w:ind w:left="100"/>
              <w:rPr>
                <w:rFonts w:asciiTheme="minorHAnsi" w:hAnsiTheme="minorHAnsi"/>
                <w:color w:val="010035" w:themeColor="text1"/>
                <w:sz w:val="20"/>
                <w:szCs w:val="20"/>
              </w:rPr>
            </w:pPr>
            <w:r w:rsidRPr="00571890">
              <w:rPr>
                <w:rFonts w:asciiTheme="minorHAnsi" w:hAnsiTheme="minorHAnsi"/>
                <w:color w:val="010035" w:themeColor="text1"/>
                <w:sz w:val="20"/>
                <w:szCs w:val="20"/>
              </w:rPr>
              <w:t>Offers custom filters for company, department, group, branch, location, team, etc.</w:t>
            </w:r>
          </w:p>
        </w:tc>
        <w:tc>
          <w:tcPr>
            <w:tcW w:w="1215" w:type="dxa"/>
            <w:vAlign w:val="center"/>
          </w:tcPr>
          <w:p w14:paraId="4554752C" w14:textId="77777777" w:rsidR="00BE30B6" w:rsidRPr="00571890" w:rsidRDefault="00BE30B6" w:rsidP="00710220">
            <w:pPr>
              <w:ind w:left="100"/>
              <w:rPr>
                <w:rFonts w:asciiTheme="minorHAnsi" w:hAnsiTheme="minorHAnsi"/>
                <w:color w:val="010035" w:themeColor="text1"/>
                <w:sz w:val="20"/>
                <w:szCs w:val="20"/>
              </w:rPr>
            </w:pPr>
          </w:p>
        </w:tc>
        <w:tc>
          <w:tcPr>
            <w:tcW w:w="3615" w:type="dxa"/>
            <w:vAlign w:val="center"/>
          </w:tcPr>
          <w:p w14:paraId="541FEC74" w14:textId="77777777" w:rsidR="00BE30B6" w:rsidRPr="00571890" w:rsidRDefault="00BE30B6" w:rsidP="00710220">
            <w:pPr>
              <w:rPr>
                <w:rFonts w:asciiTheme="minorHAnsi" w:hAnsiTheme="minorHAnsi"/>
                <w:color w:val="010035" w:themeColor="text1"/>
                <w:sz w:val="20"/>
                <w:szCs w:val="20"/>
              </w:rPr>
            </w:pPr>
          </w:p>
        </w:tc>
      </w:tr>
    </w:tbl>
    <w:p w14:paraId="418632A5" w14:textId="77777777" w:rsidR="00BA6FF6" w:rsidRPr="00571890" w:rsidRDefault="00BA6FF6" w:rsidP="00BA6FF6">
      <w:pPr>
        <w:pStyle w:val="4HeadingADPWFS"/>
        <w:rPr>
          <w:color w:val="010035" w:themeColor="text1"/>
        </w:rPr>
      </w:pPr>
    </w:p>
    <w:p w14:paraId="263BD2D6" w14:textId="38805DCA" w:rsidR="00BE30B6" w:rsidRPr="00571890" w:rsidRDefault="00BE30B6" w:rsidP="00BA6FF6">
      <w:pPr>
        <w:pStyle w:val="4HeadingADPWFS"/>
        <w:rPr>
          <w:color w:val="010035" w:themeColor="text1"/>
        </w:rPr>
      </w:pPr>
      <w:r w:rsidRPr="00571890">
        <w:rPr>
          <w:color w:val="010035" w:themeColor="text1"/>
        </w:rPr>
        <w:t xml:space="preserve">4. Clocking </w:t>
      </w:r>
      <w:r w:rsidR="001C5B0B" w:rsidRPr="00571890">
        <w:rPr>
          <w:color w:val="010035" w:themeColor="text1"/>
        </w:rPr>
        <w:t>in and data collection</w:t>
      </w:r>
    </w:p>
    <w:tbl>
      <w:tblPr>
        <w:tblStyle w:val="ADPRed"/>
        <w:tblW w:w="8760" w:type="dxa"/>
        <w:tblLayout w:type="fixed"/>
        <w:tblCellMar>
          <w:top w:w="115" w:type="dxa"/>
          <w:bottom w:w="115" w:type="dxa"/>
        </w:tblCellMar>
        <w:tblLook w:val="0420" w:firstRow="1" w:lastRow="0" w:firstColumn="0" w:lastColumn="0" w:noHBand="0" w:noVBand="1"/>
      </w:tblPr>
      <w:tblGrid>
        <w:gridCol w:w="3975"/>
        <w:gridCol w:w="1155"/>
        <w:gridCol w:w="3630"/>
      </w:tblGrid>
      <w:tr w:rsidR="00571890" w:rsidRPr="00571890" w14:paraId="45F861B9" w14:textId="77777777" w:rsidTr="00334F4E">
        <w:trPr>
          <w:cnfStyle w:val="100000000000" w:firstRow="1" w:lastRow="0" w:firstColumn="0" w:lastColumn="0" w:oddVBand="0" w:evenVBand="0" w:oddHBand="0" w:evenHBand="0" w:firstRowFirstColumn="0" w:firstRowLastColumn="0" w:lastRowFirstColumn="0" w:lastRowLastColumn="0"/>
          <w:trHeight w:val="28"/>
        </w:trPr>
        <w:tc>
          <w:tcPr>
            <w:tcW w:w="3975" w:type="dxa"/>
            <w:hideMark/>
          </w:tcPr>
          <w:p w14:paraId="6014307C" w14:textId="77777777" w:rsidR="00BE30B6" w:rsidRPr="00571890" w:rsidRDefault="00BE30B6" w:rsidP="0043591E">
            <w:pPr>
              <w:spacing w:before="20" w:after="20"/>
              <w:ind w:left="100"/>
              <w:jc w:val="left"/>
            </w:pPr>
            <w:r w:rsidRPr="00571890">
              <w:t>Requirement</w:t>
            </w:r>
          </w:p>
        </w:tc>
        <w:tc>
          <w:tcPr>
            <w:tcW w:w="1155" w:type="dxa"/>
            <w:hideMark/>
          </w:tcPr>
          <w:p w14:paraId="0194EF99" w14:textId="77777777" w:rsidR="00BE30B6" w:rsidRPr="00571890" w:rsidRDefault="00BE30B6" w:rsidP="0043591E">
            <w:pPr>
              <w:spacing w:before="20" w:after="20"/>
              <w:ind w:left="100"/>
              <w:jc w:val="left"/>
            </w:pPr>
            <w:r w:rsidRPr="00571890">
              <w:t>Yes/No</w:t>
            </w:r>
          </w:p>
        </w:tc>
        <w:tc>
          <w:tcPr>
            <w:tcW w:w="3630" w:type="dxa"/>
            <w:hideMark/>
          </w:tcPr>
          <w:p w14:paraId="49B87F4C" w14:textId="77777777" w:rsidR="00BE30B6" w:rsidRPr="00571890" w:rsidRDefault="00BE30B6" w:rsidP="0043591E">
            <w:pPr>
              <w:spacing w:before="20" w:after="20"/>
              <w:ind w:left="100"/>
              <w:jc w:val="left"/>
            </w:pPr>
            <w:r w:rsidRPr="00571890">
              <w:t>Comments</w:t>
            </w:r>
          </w:p>
        </w:tc>
      </w:tr>
      <w:tr w:rsidR="00571890" w:rsidRPr="00571890" w14:paraId="28138DE2" w14:textId="77777777" w:rsidTr="00334F4E">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64C9D6B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Supports various types of data collection, including online timesheets, online time clocks, terminals, and mobile. </w:t>
            </w:r>
          </w:p>
        </w:tc>
        <w:tc>
          <w:tcPr>
            <w:tcW w:w="1155" w:type="dxa"/>
            <w:hideMark/>
          </w:tcPr>
          <w:p w14:paraId="2E3F028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42509291"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7025108C" w14:textId="77777777" w:rsidTr="00334F4E">
        <w:trPr>
          <w:cnfStyle w:val="000000010000" w:firstRow="0" w:lastRow="0" w:firstColumn="0" w:lastColumn="0" w:oddVBand="0" w:evenVBand="0" w:oddHBand="0" w:evenHBand="1" w:firstRowFirstColumn="0" w:firstRowLastColumn="0" w:lastRowFirstColumn="0" w:lastRowLastColumn="0"/>
          <w:trHeight w:val="55"/>
        </w:trPr>
        <w:tc>
          <w:tcPr>
            <w:tcW w:w="3975" w:type="dxa"/>
            <w:hideMark/>
          </w:tcPr>
          <w:p w14:paraId="1136DC5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highlight w:val="white"/>
              </w:rPr>
              <w:t xml:space="preserve">Mobile clocking supports geofencing. </w:t>
            </w:r>
          </w:p>
        </w:tc>
        <w:tc>
          <w:tcPr>
            <w:tcW w:w="1155" w:type="dxa"/>
          </w:tcPr>
          <w:p w14:paraId="00AFA2CB" w14:textId="77777777" w:rsidR="00BE30B6" w:rsidRPr="00571890" w:rsidRDefault="00BE30B6">
            <w:pPr>
              <w:ind w:left="100"/>
              <w:rPr>
                <w:rFonts w:ascii="Taub Sans" w:hAnsi="Taub Sans"/>
                <w:color w:val="010035" w:themeColor="text1"/>
                <w:sz w:val="20"/>
                <w:szCs w:val="20"/>
              </w:rPr>
            </w:pPr>
          </w:p>
        </w:tc>
        <w:tc>
          <w:tcPr>
            <w:tcW w:w="3630" w:type="dxa"/>
          </w:tcPr>
          <w:p w14:paraId="6D04E729" w14:textId="77777777" w:rsidR="00BE30B6" w:rsidRPr="00571890" w:rsidRDefault="00BE30B6">
            <w:pPr>
              <w:ind w:left="100"/>
              <w:rPr>
                <w:color w:val="010035" w:themeColor="text1"/>
                <w:sz w:val="20"/>
                <w:szCs w:val="20"/>
              </w:rPr>
            </w:pPr>
          </w:p>
        </w:tc>
      </w:tr>
      <w:tr w:rsidR="00571890" w:rsidRPr="00571890" w14:paraId="0E57E73D" w14:textId="77777777" w:rsidTr="00334F4E">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58F8AB7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Notifications can be generated when punches are outside of a customer-defined area.</w:t>
            </w:r>
          </w:p>
        </w:tc>
        <w:tc>
          <w:tcPr>
            <w:tcW w:w="1155" w:type="dxa"/>
            <w:hideMark/>
          </w:tcPr>
          <w:p w14:paraId="56D5ED2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67F71E72"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44407853" w14:textId="77777777" w:rsidTr="00334F4E">
        <w:trPr>
          <w:cnfStyle w:val="000000010000" w:firstRow="0" w:lastRow="0" w:firstColumn="0" w:lastColumn="0" w:oddVBand="0" w:evenVBand="0" w:oddHBand="0" w:evenHBand="1" w:firstRowFirstColumn="0" w:firstRowLastColumn="0" w:lastRowFirstColumn="0" w:lastRowLastColumn="0"/>
          <w:trHeight w:val="755"/>
        </w:trPr>
        <w:tc>
          <w:tcPr>
            <w:tcW w:w="3975" w:type="dxa"/>
            <w:hideMark/>
          </w:tcPr>
          <w:p w14:paraId="5D4ED13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Data collection terminals and online web clocks can store punches during power outages and automatically sync up when the network comes back online.</w:t>
            </w:r>
          </w:p>
        </w:tc>
        <w:tc>
          <w:tcPr>
            <w:tcW w:w="1155" w:type="dxa"/>
            <w:hideMark/>
          </w:tcPr>
          <w:p w14:paraId="33BE3FA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249D5E89"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68EA09A7" w14:textId="77777777" w:rsidTr="00334F4E">
        <w:trPr>
          <w:cnfStyle w:val="000000100000" w:firstRow="0" w:lastRow="0" w:firstColumn="0" w:lastColumn="0" w:oddVBand="0" w:evenVBand="0" w:oddHBand="1" w:evenHBand="0" w:firstRowFirstColumn="0" w:firstRowLastColumn="0" w:lastRowFirstColumn="0" w:lastRowLastColumn="0"/>
          <w:trHeight w:val="215"/>
        </w:trPr>
        <w:tc>
          <w:tcPr>
            <w:tcW w:w="3975" w:type="dxa"/>
            <w:hideMark/>
          </w:tcPr>
          <w:p w14:paraId="7854D7B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Ability to automatically support daylight saving time.</w:t>
            </w:r>
          </w:p>
        </w:tc>
        <w:tc>
          <w:tcPr>
            <w:tcW w:w="1155" w:type="dxa"/>
            <w:hideMark/>
          </w:tcPr>
          <w:p w14:paraId="69E4D0A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0A25D85C"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34A6D1C2" w14:textId="77777777" w:rsidTr="00334F4E">
        <w:trPr>
          <w:cnfStyle w:val="000000010000" w:firstRow="0" w:lastRow="0" w:firstColumn="0" w:lastColumn="0" w:oddVBand="0" w:evenVBand="0" w:oddHBand="0" w:evenHBand="1" w:firstRowFirstColumn="0" w:firstRowLastColumn="0" w:lastRowFirstColumn="0" w:lastRowLastColumn="0"/>
          <w:trHeight w:val="390"/>
        </w:trPr>
        <w:tc>
          <w:tcPr>
            <w:tcW w:w="3975" w:type="dxa"/>
            <w:hideMark/>
          </w:tcPr>
          <w:p w14:paraId="7581296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Provides real-time validation of time entered using alerts and notifications.</w:t>
            </w:r>
          </w:p>
        </w:tc>
        <w:tc>
          <w:tcPr>
            <w:tcW w:w="1155" w:type="dxa"/>
            <w:hideMark/>
          </w:tcPr>
          <w:p w14:paraId="771E372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5D377C42"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30EE3650" w14:textId="77777777" w:rsidTr="00334F4E">
        <w:trPr>
          <w:cnfStyle w:val="000000100000" w:firstRow="0" w:lastRow="0" w:firstColumn="0" w:lastColumn="0" w:oddVBand="0" w:evenVBand="0" w:oddHBand="1" w:evenHBand="0" w:firstRowFirstColumn="0" w:firstRowLastColumn="0" w:lastRowFirstColumn="0" w:lastRowLastColumn="0"/>
          <w:trHeight w:val="1005"/>
        </w:trPr>
        <w:tc>
          <w:tcPr>
            <w:tcW w:w="3975" w:type="dxa"/>
            <w:hideMark/>
          </w:tcPr>
          <w:p w14:paraId="7EC9DAE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Data collection terminals and online web clocks </w:t>
            </w:r>
            <w:proofErr w:type="gramStart"/>
            <w:r w:rsidRPr="00571890">
              <w:rPr>
                <w:rFonts w:ascii="Taub Sans" w:hAnsi="Taub Sans"/>
                <w:color w:val="010035" w:themeColor="text1"/>
                <w:sz w:val="20"/>
                <w:szCs w:val="20"/>
              </w:rPr>
              <w:t>are able to</w:t>
            </w:r>
            <w:proofErr w:type="gramEnd"/>
            <w:r w:rsidRPr="00571890">
              <w:rPr>
                <w:rFonts w:ascii="Taub Sans" w:hAnsi="Taub Sans"/>
                <w:color w:val="010035" w:themeColor="text1"/>
                <w:sz w:val="20"/>
                <w:szCs w:val="20"/>
              </w:rPr>
              <w:t xml:space="preserve"> store punches during power outages and automatically sync up when the network comes back online.</w:t>
            </w:r>
          </w:p>
        </w:tc>
        <w:tc>
          <w:tcPr>
            <w:tcW w:w="1155" w:type="dxa"/>
            <w:hideMark/>
          </w:tcPr>
          <w:p w14:paraId="20DF276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tcPr>
          <w:p w14:paraId="2BF6AA40" w14:textId="77777777" w:rsidR="00BE30B6" w:rsidRPr="00571890" w:rsidRDefault="00BE30B6">
            <w:pPr>
              <w:ind w:left="100"/>
              <w:rPr>
                <w:color w:val="010035" w:themeColor="text1"/>
                <w:sz w:val="20"/>
                <w:szCs w:val="20"/>
              </w:rPr>
            </w:pPr>
          </w:p>
        </w:tc>
      </w:tr>
      <w:tr w:rsidR="00571890" w:rsidRPr="00571890" w14:paraId="1CBE7258" w14:textId="77777777" w:rsidTr="00334F4E">
        <w:trPr>
          <w:cnfStyle w:val="000000010000" w:firstRow="0" w:lastRow="0" w:firstColumn="0" w:lastColumn="0" w:oddVBand="0" w:evenVBand="0" w:oddHBand="0" w:evenHBand="1" w:firstRowFirstColumn="0" w:firstRowLastColumn="0" w:lastRowFirstColumn="0" w:lastRowLastColumn="0"/>
          <w:trHeight w:val="30"/>
        </w:trPr>
        <w:tc>
          <w:tcPr>
            <w:tcW w:w="3975" w:type="dxa"/>
            <w:hideMark/>
          </w:tcPr>
          <w:p w14:paraId="3DA6657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Data collection terminals and clock-in mobile apps require minimal training.</w:t>
            </w:r>
          </w:p>
        </w:tc>
        <w:tc>
          <w:tcPr>
            <w:tcW w:w="1155" w:type="dxa"/>
            <w:hideMark/>
          </w:tcPr>
          <w:p w14:paraId="338F6E3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2084ABC5"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528DE732" w14:textId="77777777" w:rsidTr="00334F4E">
        <w:trPr>
          <w:cnfStyle w:val="000000100000" w:firstRow="0" w:lastRow="0" w:firstColumn="0" w:lastColumn="0" w:oddVBand="0" w:evenVBand="0" w:oddHBand="1" w:evenHBand="0" w:firstRowFirstColumn="0" w:firstRowLastColumn="0" w:lastRowFirstColumn="0" w:lastRowLastColumn="0"/>
          <w:trHeight w:val="514"/>
        </w:trPr>
        <w:tc>
          <w:tcPr>
            <w:tcW w:w="3975" w:type="dxa"/>
            <w:hideMark/>
          </w:tcPr>
          <w:p w14:paraId="5135624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Data collection terminals can be managed centrally, regardless of geographic distribution.</w:t>
            </w:r>
          </w:p>
        </w:tc>
        <w:tc>
          <w:tcPr>
            <w:tcW w:w="1155" w:type="dxa"/>
            <w:hideMark/>
          </w:tcPr>
          <w:p w14:paraId="0807FC2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356082FD"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r>
      <w:tr w:rsidR="00571890" w:rsidRPr="00571890" w14:paraId="743B7E61" w14:textId="77777777" w:rsidTr="00334F4E">
        <w:trPr>
          <w:cnfStyle w:val="000000010000" w:firstRow="0" w:lastRow="0" w:firstColumn="0" w:lastColumn="0" w:oddVBand="0" w:evenVBand="0" w:oddHBand="0" w:evenHBand="1" w:firstRowFirstColumn="0" w:firstRowLastColumn="0" w:lastRowFirstColumn="0" w:lastRowLastColumn="0"/>
          <w:trHeight w:val="109"/>
        </w:trPr>
        <w:tc>
          <w:tcPr>
            <w:tcW w:w="3975" w:type="dxa"/>
            <w:hideMark/>
          </w:tcPr>
          <w:p w14:paraId="28EB475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Data collection terminals are compatible with existing badges.</w:t>
            </w:r>
          </w:p>
        </w:tc>
        <w:tc>
          <w:tcPr>
            <w:tcW w:w="1155" w:type="dxa"/>
          </w:tcPr>
          <w:p w14:paraId="651D0788" w14:textId="77777777" w:rsidR="00BE30B6" w:rsidRPr="00571890" w:rsidRDefault="00BE30B6">
            <w:pPr>
              <w:ind w:left="100"/>
              <w:rPr>
                <w:rFonts w:ascii="Taub Sans" w:hAnsi="Taub Sans"/>
                <w:color w:val="010035" w:themeColor="text1"/>
                <w:sz w:val="20"/>
                <w:szCs w:val="20"/>
              </w:rPr>
            </w:pPr>
          </w:p>
        </w:tc>
        <w:tc>
          <w:tcPr>
            <w:tcW w:w="3630" w:type="dxa"/>
          </w:tcPr>
          <w:p w14:paraId="25B6E352" w14:textId="77777777" w:rsidR="00BE30B6" w:rsidRPr="00571890" w:rsidRDefault="00BE30B6">
            <w:pPr>
              <w:ind w:left="100"/>
              <w:rPr>
                <w:color w:val="010035" w:themeColor="text1"/>
                <w:sz w:val="20"/>
                <w:szCs w:val="20"/>
              </w:rPr>
            </w:pPr>
          </w:p>
        </w:tc>
      </w:tr>
      <w:tr w:rsidR="00571890" w:rsidRPr="00571890" w14:paraId="683D92EB" w14:textId="77777777" w:rsidTr="00334F4E">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296C34E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various badge types (magnetic stripe, proximity, etc.).</w:t>
            </w:r>
          </w:p>
        </w:tc>
        <w:tc>
          <w:tcPr>
            <w:tcW w:w="1155" w:type="dxa"/>
          </w:tcPr>
          <w:p w14:paraId="3736E194" w14:textId="77777777" w:rsidR="00BE30B6" w:rsidRPr="00571890" w:rsidRDefault="00BE30B6">
            <w:pPr>
              <w:ind w:left="100"/>
              <w:rPr>
                <w:rFonts w:ascii="Taub Sans" w:hAnsi="Taub Sans"/>
                <w:color w:val="010035" w:themeColor="text1"/>
                <w:sz w:val="20"/>
                <w:szCs w:val="20"/>
              </w:rPr>
            </w:pPr>
          </w:p>
        </w:tc>
        <w:tc>
          <w:tcPr>
            <w:tcW w:w="3630" w:type="dxa"/>
          </w:tcPr>
          <w:p w14:paraId="4F78CC2C" w14:textId="77777777" w:rsidR="00BE30B6" w:rsidRPr="00571890" w:rsidRDefault="00BE30B6">
            <w:pPr>
              <w:ind w:left="100"/>
              <w:rPr>
                <w:color w:val="010035" w:themeColor="text1"/>
                <w:sz w:val="20"/>
                <w:szCs w:val="20"/>
              </w:rPr>
            </w:pPr>
          </w:p>
        </w:tc>
      </w:tr>
      <w:tr w:rsidR="00571890" w:rsidRPr="00571890" w14:paraId="2D3E320D" w14:textId="77777777" w:rsidTr="00334F4E">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1D3A208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Can interface with other clocking systems.</w:t>
            </w:r>
          </w:p>
        </w:tc>
        <w:tc>
          <w:tcPr>
            <w:tcW w:w="1155" w:type="dxa"/>
          </w:tcPr>
          <w:p w14:paraId="59FECF1B" w14:textId="77777777" w:rsidR="00BE30B6" w:rsidRPr="00571890" w:rsidRDefault="00BE30B6">
            <w:pPr>
              <w:ind w:left="100"/>
              <w:rPr>
                <w:rFonts w:ascii="Taub Sans" w:hAnsi="Taub Sans"/>
                <w:color w:val="010035" w:themeColor="text1"/>
                <w:sz w:val="20"/>
                <w:szCs w:val="20"/>
              </w:rPr>
            </w:pPr>
          </w:p>
        </w:tc>
        <w:tc>
          <w:tcPr>
            <w:tcW w:w="3630" w:type="dxa"/>
          </w:tcPr>
          <w:p w14:paraId="1F5C2683" w14:textId="77777777" w:rsidR="00BE30B6" w:rsidRPr="00571890" w:rsidRDefault="00BE30B6">
            <w:pPr>
              <w:ind w:left="100"/>
              <w:rPr>
                <w:color w:val="010035" w:themeColor="text1"/>
                <w:sz w:val="20"/>
                <w:szCs w:val="20"/>
              </w:rPr>
            </w:pPr>
          </w:p>
        </w:tc>
      </w:tr>
      <w:tr w:rsidR="00571890" w:rsidRPr="00571890" w14:paraId="40730860" w14:textId="77777777" w:rsidTr="00334F4E">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4612FAF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Biometric enrollment can be done at terminals.</w:t>
            </w:r>
          </w:p>
        </w:tc>
        <w:tc>
          <w:tcPr>
            <w:tcW w:w="1155" w:type="dxa"/>
          </w:tcPr>
          <w:p w14:paraId="61335C5A" w14:textId="77777777" w:rsidR="00BE30B6" w:rsidRPr="00571890" w:rsidRDefault="00BE30B6">
            <w:pPr>
              <w:ind w:left="100"/>
              <w:rPr>
                <w:rFonts w:ascii="Taub Sans" w:hAnsi="Taub Sans"/>
                <w:color w:val="010035" w:themeColor="text1"/>
                <w:sz w:val="20"/>
                <w:szCs w:val="20"/>
              </w:rPr>
            </w:pPr>
          </w:p>
        </w:tc>
        <w:tc>
          <w:tcPr>
            <w:tcW w:w="3630" w:type="dxa"/>
          </w:tcPr>
          <w:p w14:paraId="0A6ADB7D" w14:textId="77777777" w:rsidR="00BE30B6" w:rsidRPr="00571890" w:rsidRDefault="00BE30B6">
            <w:pPr>
              <w:ind w:left="100"/>
              <w:rPr>
                <w:color w:val="010035" w:themeColor="text1"/>
                <w:sz w:val="20"/>
                <w:szCs w:val="20"/>
              </w:rPr>
            </w:pPr>
          </w:p>
        </w:tc>
      </w:tr>
      <w:tr w:rsidR="00571890" w:rsidRPr="00571890" w14:paraId="1831B1AF" w14:textId="77777777" w:rsidTr="00334F4E">
        <w:trPr>
          <w:cnfStyle w:val="000000010000" w:firstRow="0" w:lastRow="0" w:firstColumn="0" w:lastColumn="0" w:oddVBand="0" w:evenVBand="0" w:oddHBand="0" w:evenHBand="1" w:firstRowFirstColumn="0" w:firstRowLastColumn="0" w:lastRowFirstColumn="0" w:lastRowLastColumn="0"/>
          <w:trHeight w:val="289"/>
        </w:trPr>
        <w:tc>
          <w:tcPr>
            <w:tcW w:w="3975" w:type="dxa"/>
            <w:hideMark/>
          </w:tcPr>
          <w:p w14:paraId="18152D0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Biometric templates are stored in compliance with privacy/security regulations.</w:t>
            </w:r>
          </w:p>
        </w:tc>
        <w:tc>
          <w:tcPr>
            <w:tcW w:w="1155" w:type="dxa"/>
          </w:tcPr>
          <w:p w14:paraId="7F6D63CB" w14:textId="77777777" w:rsidR="00BE30B6" w:rsidRPr="00571890" w:rsidRDefault="00BE30B6">
            <w:pPr>
              <w:ind w:left="100"/>
              <w:rPr>
                <w:rFonts w:ascii="Taub Sans" w:hAnsi="Taub Sans"/>
                <w:color w:val="010035" w:themeColor="text1"/>
                <w:sz w:val="20"/>
                <w:szCs w:val="20"/>
              </w:rPr>
            </w:pPr>
          </w:p>
        </w:tc>
        <w:tc>
          <w:tcPr>
            <w:tcW w:w="3630" w:type="dxa"/>
          </w:tcPr>
          <w:p w14:paraId="229A656C" w14:textId="77777777" w:rsidR="00BE30B6" w:rsidRPr="00571890" w:rsidRDefault="00BE30B6">
            <w:pPr>
              <w:ind w:left="100"/>
              <w:rPr>
                <w:color w:val="010035" w:themeColor="text1"/>
                <w:sz w:val="20"/>
                <w:szCs w:val="20"/>
              </w:rPr>
            </w:pPr>
          </w:p>
        </w:tc>
      </w:tr>
      <w:tr w:rsidR="00571890" w:rsidRPr="00571890" w14:paraId="104CA3E3" w14:textId="77777777" w:rsidTr="00334F4E">
        <w:trPr>
          <w:cnfStyle w:val="000000100000" w:firstRow="0" w:lastRow="0" w:firstColumn="0" w:lastColumn="0" w:oddVBand="0" w:evenVBand="0" w:oddHBand="1" w:evenHBand="0" w:firstRowFirstColumn="0" w:firstRowLastColumn="0" w:lastRowFirstColumn="0" w:lastRowLastColumn="0"/>
          <w:trHeight w:val="757"/>
        </w:trPr>
        <w:tc>
          <w:tcPr>
            <w:tcW w:w="3975" w:type="dxa"/>
            <w:hideMark/>
          </w:tcPr>
          <w:p w14:paraId="457A4B0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Alternative options are available when biometrics are used for employees whose fingers cannot be read.</w:t>
            </w:r>
          </w:p>
        </w:tc>
        <w:tc>
          <w:tcPr>
            <w:tcW w:w="1155" w:type="dxa"/>
          </w:tcPr>
          <w:p w14:paraId="7F9E5909" w14:textId="77777777" w:rsidR="00BE30B6" w:rsidRPr="00571890" w:rsidRDefault="00BE30B6">
            <w:pPr>
              <w:ind w:left="100"/>
              <w:rPr>
                <w:rFonts w:ascii="Taub Sans" w:hAnsi="Taub Sans"/>
                <w:color w:val="010035" w:themeColor="text1"/>
                <w:sz w:val="20"/>
                <w:szCs w:val="20"/>
              </w:rPr>
            </w:pPr>
          </w:p>
        </w:tc>
        <w:tc>
          <w:tcPr>
            <w:tcW w:w="3630" w:type="dxa"/>
          </w:tcPr>
          <w:p w14:paraId="78CA9F42" w14:textId="77777777" w:rsidR="00BE30B6" w:rsidRPr="00571890" w:rsidRDefault="00BE30B6">
            <w:pPr>
              <w:ind w:left="100"/>
              <w:rPr>
                <w:color w:val="010035" w:themeColor="text1"/>
                <w:sz w:val="20"/>
                <w:szCs w:val="20"/>
              </w:rPr>
            </w:pPr>
          </w:p>
        </w:tc>
      </w:tr>
    </w:tbl>
    <w:p w14:paraId="48E54960" w14:textId="77777777" w:rsidR="0043591E" w:rsidRPr="00571890" w:rsidRDefault="0043591E" w:rsidP="0043591E">
      <w:pPr>
        <w:pStyle w:val="4HeadingADPWFS"/>
        <w:rPr>
          <w:color w:val="010035" w:themeColor="text1"/>
        </w:rPr>
      </w:pPr>
    </w:p>
    <w:p w14:paraId="6737E725" w14:textId="7A2D1F93" w:rsidR="00BE30B6" w:rsidRPr="00571890" w:rsidRDefault="00BE30B6" w:rsidP="0043591E">
      <w:pPr>
        <w:pStyle w:val="4HeadingADPWFS"/>
        <w:rPr>
          <w:color w:val="010035" w:themeColor="text1"/>
        </w:rPr>
      </w:pPr>
      <w:r w:rsidRPr="00571890">
        <w:rPr>
          <w:color w:val="010035" w:themeColor="text1"/>
        </w:rPr>
        <w:t>5. Time-</w:t>
      </w:r>
      <w:r w:rsidR="001C5B0B" w:rsidRPr="00571890">
        <w:rPr>
          <w:color w:val="010035" w:themeColor="text1"/>
        </w:rPr>
        <w:t xml:space="preserve">off and accrual tracking </w:t>
      </w:r>
    </w:p>
    <w:tbl>
      <w:tblPr>
        <w:tblStyle w:val="ADPRed"/>
        <w:tblW w:w="8760" w:type="dxa"/>
        <w:tblLayout w:type="fixed"/>
        <w:tblCellMar>
          <w:top w:w="115" w:type="dxa"/>
          <w:bottom w:w="115" w:type="dxa"/>
        </w:tblCellMar>
        <w:tblLook w:val="0420" w:firstRow="1" w:lastRow="0" w:firstColumn="0" w:lastColumn="0" w:noHBand="0" w:noVBand="1"/>
      </w:tblPr>
      <w:tblGrid>
        <w:gridCol w:w="3990"/>
        <w:gridCol w:w="1140"/>
        <w:gridCol w:w="3630"/>
      </w:tblGrid>
      <w:tr w:rsidR="00571890" w:rsidRPr="00571890" w14:paraId="2369DA14" w14:textId="77777777" w:rsidTr="00344962">
        <w:trPr>
          <w:cnfStyle w:val="100000000000" w:firstRow="1" w:lastRow="0" w:firstColumn="0" w:lastColumn="0" w:oddVBand="0" w:evenVBand="0" w:oddHBand="0" w:evenHBand="0" w:firstRowFirstColumn="0" w:firstRowLastColumn="0" w:lastRowFirstColumn="0" w:lastRowLastColumn="0"/>
          <w:trHeight w:val="14"/>
        </w:trPr>
        <w:tc>
          <w:tcPr>
            <w:tcW w:w="3990" w:type="dxa"/>
            <w:hideMark/>
          </w:tcPr>
          <w:p w14:paraId="66AB72AC" w14:textId="77777777" w:rsidR="00BE30B6" w:rsidRPr="00571890" w:rsidRDefault="00BE30B6" w:rsidP="00344962">
            <w:pPr>
              <w:spacing w:before="20" w:after="20"/>
              <w:ind w:left="100"/>
              <w:jc w:val="left"/>
              <w:rPr>
                <w:rFonts w:ascii="Taub Sans" w:hAnsi="Taub Sans"/>
              </w:rPr>
            </w:pPr>
            <w:r w:rsidRPr="00571890">
              <w:rPr>
                <w:rFonts w:ascii="Taub Sans" w:hAnsi="Taub Sans"/>
              </w:rPr>
              <w:t>Requirement</w:t>
            </w:r>
          </w:p>
        </w:tc>
        <w:tc>
          <w:tcPr>
            <w:tcW w:w="1140" w:type="dxa"/>
            <w:hideMark/>
          </w:tcPr>
          <w:p w14:paraId="5A5B1077" w14:textId="77777777" w:rsidR="00BE30B6" w:rsidRPr="00571890" w:rsidRDefault="00BE30B6" w:rsidP="00344962">
            <w:pPr>
              <w:spacing w:before="20" w:after="20"/>
              <w:ind w:left="100"/>
              <w:jc w:val="left"/>
              <w:rPr>
                <w:rFonts w:ascii="Taub Sans" w:hAnsi="Taub Sans"/>
              </w:rPr>
            </w:pPr>
            <w:r w:rsidRPr="00571890">
              <w:rPr>
                <w:rFonts w:ascii="Taub Sans" w:hAnsi="Taub Sans"/>
              </w:rPr>
              <w:t>Yes/No</w:t>
            </w:r>
          </w:p>
        </w:tc>
        <w:tc>
          <w:tcPr>
            <w:tcW w:w="3630" w:type="dxa"/>
            <w:hideMark/>
          </w:tcPr>
          <w:p w14:paraId="72939937" w14:textId="77777777" w:rsidR="00BE30B6" w:rsidRPr="00571890" w:rsidRDefault="00BE30B6" w:rsidP="00344962">
            <w:pPr>
              <w:spacing w:before="20" w:after="20"/>
              <w:ind w:left="100"/>
              <w:jc w:val="left"/>
              <w:rPr>
                <w:rFonts w:ascii="Taub Sans" w:hAnsi="Taub Sans"/>
              </w:rPr>
            </w:pPr>
            <w:r w:rsidRPr="00571890">
              <w:rPr>
                <w:rFonts w:ascii="Taub Sans" w:hAnsi="Taub Sans"/>
              </w:rPr>
              <w:t>Comments</w:t>
            </w:r>
          </w:p>
        </w:tc>
      </w:tr>
      <w:tr w:rsidR="00571890" w:rsidRPr="00571890" w14:paraId="6136FD96" w14:textId="77777777" w:rsidTr="003917B5">
        <w:trPr>
          <w:cnfStyle w:val="000000100000" w:firstRow="0" w:lastRow="0" w:firstColumn="0" w:lastColumn="0" w:oddVBand="0" w:evenVBand="0" w:oddHBand="1" w:evenHBand="0" w:firstRowFirstColumn="0" w:firstRowLastColumn="0" w:lastRowFirstColumn="0" w:lastRowLastColumn="0"/>
          <w:trHeight w:val="288"/>
        </w:trPr>
        <w:tc>
          <w:tcPr>
            <w:tcW w:w="8760" w:type="dxa"/>
            <w:gridSpan w:val="3"/>
            <w:shd w:val="clear" w:color="auto" w:fill="54565A" w:themeFill="accent6"/>
            <w:hideMark/>
          </w:tcPr>
          <w:p w14:paraId="2A70DFEA" w14:textId="3A5807F1" w:rsidR="00344962" w:rsidRPr="00571890" w:rsidRDefault="00BE30B6" w:rsidP="00344962">
            <w:pPr>
              <w:rPr>
                <w:rFonts w:ascii="Taub Sans" w:hAnsi="Taub Sans"/>
                <w:b/>
                <w:bCs/>
                <w:color w:val="FFFFFF" w:themeColor="background1"/>
                <w:sz w:val="20"/>
                <w:szCs w:val="20"/>
              </w:rPr>
            </w:pPr>
            <w:r w:rsidRPr="00571890">
              <w:rPr>
                <w:rFonts w:ascii="Taub Sans" w:hAnsi="Taub Sans"/>
                <w:b/>
                <w:bCs/>
                <w:color w:val="FFFFFF" w:themeColor="background1"/>
                <w:sz w:val="20"/>
                <w:szCs w:val="20"/>
              </w:rPr>
              <w:t>TIME-OFF AND ACCRUAL TRACKING: OVERVIEW</w:t>
            </w:r>
          </w:p>
          <w:p w14:paraId="2EDFF7ED" w14:textId="77777777" w:rsidR="00344962" w:rsidRPr="00571890" w:rsidRDefault="00344962" w:rsidP="00344962">
            <w:pPr>
              <w:rPr>
                <w:rFonts w:ascii="Taub Sans" w:hAnsi="Taub Sans"/>
                <w:color w:val="FFFFFF" w:themeColor="background1"/>
                <w:sz w:val="20"/>
                <w:szCs w:val="20"/>
              </w:rPr>
            </w:pPr>
          </w:p>
        </w:tc>
      </w:tr>
      <w:tr w:rsidR="00571890" w:rsidRPr="00571890" w14:paraId="4C0528F4"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15AB501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Tracks an unlimited number of standard and company-defined time-off categories (such as sick, vacation, PTO, bereavement, jury duty, etc.).</w:t>
            </w:r>
          </w:p>
        </w:tc>
        <w:tc>
          <w:tcPr>
            <w:tcW w:w="1140" w:type="dxa"/>
          </w:tcPr>
          <w:p w14:paraId="682B5738" w14:textId="77777777" w:rsidR="00BE30B6" w:rsidRPr="00571890" w:rsidRDefault="00BE30B6">
            <w:pPr>
              <w:rPr>
                <w:rFonts w:ascii="Taub Sans" w:hAnsi="Taub Sans"/>
                <w:color w:val="010035" w:themeColor="text1"/>
                <w:sz w:val="20"/>
                <w:szCs w:val="20"/>
              </w:rPr>
            </w:pPr>
          </w:p>
        </w:tc>
        <w:tc>
          <w:tcPr>
            <w:tcW w:w="3630" w:type="dxa"/>
          </w:tcPr>
          <w:p w14:paraId="61BDDE47" w14:textId="77777777" w:rsidR="00BE30B6" w:rsidRPr="00571890" w:rsidRDefault="00BE30B6">
            <w:pPr>
              <w:rPr>
                <w:rFonts w:ascii="Taub Sans" w:hAnsi="Taub Sans"/>
                <w:color w:val="010035" w:themeColor="text1"/>
                <w:sz w:val="20"/>
                <w:szCs w:val="20"/>
              </w:rPr>
            </w:pPr>
          </w:p>
        </w:tc>
      </w:tr>
      <w:tr w:rsidR="00571890" w:rsidRPr="00571890" w14:paraId="0DB84F28"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7D00E65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rules are automatically and accurately applied, including automated accrual rules, constraints on usage, and related rules.</w:t>
            </w:r>
          </w:p>
        </w:tc>
        <w:tc>
          <w:tcPr>
            <w:tcW w:w="1140" w:type="dxa"/>
          </w:tcPr>
          <w:p w14:paraId="26917F4F" w14:textId="77777777" w:rsidR="00BE30B6" w:rsidRPr="00571890" w:rsidRDefault="00BE30B6">
            <w:pPr>
              <w:rPr>
                <w:rFonts w:ascii="Taub Sans" w:hAnsi="Taub Sans"/>
                <w:color w:val="010035" w:themeColor="text1"/>
                <w:sz w:val="20"/>
                <w:szCs w:val="20"/>
              </w:rPr>
            </w:pPr>
          </w:p>
        </w:tc>
        <w:tc>
          <w:tcPr>
            <w:tcW w:w="3630" w:type="dxa"/>
          </w:tcPr>
          <w:p w14:paraId="36CDBC29" w14:textId="77777777" w:rsidR="00BE30B6" w:rsidRPr="00571890" w:rsidRDefault="00BE30B6">
            <w:pPr>
              <w:rPr>
                <w:rFonts w:ascii="Taub Sans" w:hAnsi="Taub Sans"/>
                <w:color w:val="010035" w:themeColor="text1"/>
                <w:sz w:val="20"/>
                <w:szCs w:val="20"/>
              </w:rPr>
            </w:pPr>
          </w:p>
        </w:tc>
      </w:tr>
      <w:tr w:rsidR="00571890" w:rsidRPr="00571890" w14:paraId="566C98F4"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72C1785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time-off regulations and practices in the countries and locales in which we operate (please specify).</w:t>
            </w:r>
          </w:p>
        </w:tc>
        <w:tc>
          <w:tcPr>
            <w:tcW w:w="1140" w:type="dxa"/>
          </w:tcPr>
          <w:p w14:paraId="03326E09" w14:textId="77777777" w:rsidR="00BE30B6" w:rsidRPr="00571890" w:rsidRDefault="00BE30B6">
            <w:pPr>
              <w:rPr>
                <w:rFonts w:ascii="Taub Sans" w:hAnsi="Taub Sans"/>
                <w:color w:val="010035" w:themeColor="text1"/>
                <w:sz w:val="20"/>
                <w:szCs w:val="20"/>
              </w:rPr>
            </w:pPr>
          </w:p>
        </w:tc>
        <w:tc>
          <w:tcPr>
            <w:tcW w:w="3630" w:type="dxa"/>
          </w:tcPr>
          <w:p w14:paraId="40B40D3C" w14:textId="77777777" w:rsidR="00BE30B6" w:rsidRPr="00571890" w:rsidRDefault="00BE30B6">
            <w:pPr>
              <w:rPr>
                <w:rFonts w:ascii="Taub Sans" w:hAnsi="Taub Sans"/>
                <w:color w:val="010035" w:themeColor="text1"/>
                <w:sz w:val="20"/>
                <w:szCs w:val="20"/>
              </w:rPr>
            </w:pPr>
          </w:p>
        </w:tc>
      </w:tr>
      <w:tr w:rsidR="00571890" w:rsidRPr="00571890" w14:paraId="5F4988FA" w14:textId="77777777" w:rsidTr="00344962">
        <w:trPr>
          <w:cnfStyle w:val="000000100000" w:firstRow="0" w:lastRow="0" w:firstColumn="0" w:lastColumn="0" w:oddVBand="0" w:evenVBand="0" w:oddHBand="1" w:evenHBand="0" w:firstRowFirstColumn="0" w:firstRowLastColumn="0" w:lastRowFirstColumn="0" w:lastRowLastColumn="0"/>
          <w:trHeight w:val="262"/>
        </w:trPr>
        <w:tc>
          <w:tcPr>
            <w:tcW w:w="3990" w:type="dxa"/>
            <w:hideMark/>
          </w:tcPr>
          <w:p w14:paraId="1F34B78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complex time-off rules based on company policies and union rules.</w:t>
            </w:r>
          </w:p>
        </w:tc>
        <w:tc>
          <w:tcPr>
            <w:tcW w:w="1140" w:type="dxa"/>
          </w:tcPr>
          <w:p w14:paraId="4471D604" w14:textId="77777777" w:rsidR="00BE30B6" w:rsidRPr="00571890" w:rsidRDefault="00BE30B6">
            <w:pPr>
              <w:rPr>
                <w:rFonts w:ascii="Taub Sans" w:hAnsi="Taub Sans"/>
                <w:color w:val="010035" w:themeColor="text1"/>
                <w:sz w:val="20"/>
                <w:szCs w:val="20"/>
              </w:rPr>
            </w:pPr>
          </w:p>
        </w:tc>
        <w:tc>
          <w:tcPr>
            <w:tcW w:w="3630" w:type="dxa"/>
          </w:tcPr>
          <w:p w14:paraId="5E2C29B9" w14:textId="77777777" w:rsidR="00BE30B6" w:rsidRPr="00571890" w:rsidRDefault="00BE30B6">
            <w:pPr>
              <w:rPr>
                <w:rFonts w:ascii="Taub Sans" w:hAnsi="Taub Sans"/>
                <w:color w:val="010035" w:themeColor="text1"/>
                <w:sz w:val="20"/>
                <w:szCs w:val="20"/>
              </w:rPr>
            </w:pPr>
          </w:p>
        </w:tc>
      </w:tr>
      <w:tr w:rsidR="00571890" w:rsidRPr="00571890" w14:paraId="7C1A45E2"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2318D8C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a robust time-off request/approval process incorporating company-specific policies.</w:t>
            </w:r>
          </w:p>
        </w:tc>
        <w:tc>
          <w:tcPr>
            <w:tcW w:w="1140" w:type="dxa"/>
          </w:tcPr>
          <w:p w14:paraId="0B422597" w14:textId="77777777" w:rsidR="00BE30B6" w:rsidRPr="00571890" w:rsidRDefault="00BE30B6">
            <w:pPr>
              <w:rPr>
                <w:rFonts w:ascii="Taub Sans" w:hAnsi="Taub Sans"/>
                <w:color w:val="010035" w:themeColor="text1"/>
                <w:sz w:val="20"/>
                <w:szCs w:val="20"/>
              </w:rPr>
            </w:pPr>
          </w:p>
        </w:tc>
        <w:tc>
          <w:tcPr>
            <w:tcW w:w="3630" w:type="dxa"/>
          </w:tcPr>
          <w:p w14:paraId="03A8C1AA" w14:textId="77777777" w:rsidR="00BE30B6" w:rsidRPr="00571890" w:rsidRDefault="00BE30B6">
            <w:pPr>
              <w:rPr>
                <w:rFonts w:ascii="Taub Sans" w:hAnsi="Taub Sans"/>
                <w:color w:val="010035" w:themeColor="text1"/>
                <w:sz w:val="20"/>
                <w:szCs w:val="20"/>
              </w:rPr>
            </w:pPr>
          </w:p>
        </w:tc>
      </w:tr>
      <w:tr w:rsidR="00571890" w:rsidRPr="00571890" w14:paraId="0AB84249" w14:textId="77777777" w:rsidTr="00344962">
        <w:trPr>
          <w:cnfStyle w:val="000000100000" w:firstRow="0" w:lastRow="0" w:firstColumn="0" w:lastColumn="0" w:oddVBand="0" w:evenVBand="0" w:oddHBand="1" w:evenHBand="0" w:firstRowFirstColumn="0" w:firstRowLastColumn="0" w:lastRowFirstColumn="0" w:lastRowLastColumn="0"/>
          <w:trHeight w:val="523"/>
        </w:trPr>
        <w:tc>
          <w:tcPr>
            <w:tcW w:w="3990" w:type="dxa"/>
            <w:hideMark/>
          </w:tcPr>
          <w:p w14:paraId="16F7F8F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System behavior and rules can be set up differently for different business units and types of employees.</w:t>
            </w:r>
          </w:p>
        </w:tc>
        <w:tc>
          <w:tcPr>
            <w:tcW w:w="1140" w:type="dxa"/>
          </w:tcPr>
          <w:p w14:paraId="42172453" w14:textId="77777777" w:rsidR="00BE30B6" w:rsidRPr="00571890" w:rsidRDefault="00BE30B6">
            <w:pPr>
              <w:rPr>
                <w:rFonts w:ascii="Taub Sans" w:hAnsi="Taub Sans"/>
                <w:color w:val="010035" w:themeColor="text1"/>
                <w:sz w:val="20"/>
                <w:szCs w:val="20"/>
              </w:rPr>
            </w:pPr>
          </w:p>
        </w:tc>
        <w:tc>
          <w:tcPr>
            <w:tcW w:w="3630" w:type="dxa"/>
          </w:tcPr>
          <w:p w14:paraId="0CD96304" w14:textId="77777777" w:rsidR="00BE30B6" w:rsidRPr="00571890" w:rsidRDefault="00BE30B6">
            <w:pPr>
              <w:rPr>
                <w:rFonts w:ascii="Taub Sans" w:hAnsi="Taub Sans"/>
                <w:color w:val="010035" w:themeColor="text1"/>
                <w:sz w:val="20"/>
                <w:szCs w:val="20"/>
              </w:rPr>
            </w:pPr>
          </w:p>
        </w:tc>
      </w:tr>
      <w:tr w:rsidR="00571890" w:rsidRPr="00571890" w14:paraId="370603E3"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59D395F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Employee can see an annual summary of leave/time off, including key totals such as any carryover from prior year, annual entitlement, time off used to date, approved future time off, remaining balance for the year based on all the above, and future time off pending approval.</w:t>
            </w:r>
          </w:p>
        </w:tc>
        <w:tc>
          <w:tcPr>
            <w:tcW w:w="1140" w:type="dxa"/>
          </w:tcPr>
          <w:p w14:paraId="252D7F26" w14:textId="77777777" w:rsidR="00BE30B6" w:rsidRPr="00571890" w:rsidRDefault="00BE30B6">
            <w:pPr>
              <w:rPr>
                <w:rFonts w:ascii="Taub Sans" w:hAnsi="Taub Sans"/>
                <w:color w:val="010035" w:themeColor="text1"/>
                <w:sz w:val="20"/>
                <w:szCs w:val="20"/>
              </w:rPr>
            </w:pPr>
          </w:p>
        </w:tc>
        <w:tc>
          <w:tcPr>
            <w:tcW w:w="3630" w:type="dxa"/>
          </w:tcPr>
          <w:p w14:paraId="5D739AC9" w14:textId="77777777" w:rsidR="00BE30B6" w:rsidRPr="00571890" w:rsidRDefault="00BE30B6">
            <w:pPr>
              <w:rPr>
                <w:rFonts w:ascii="Taub Sans" w:hAnsi="Taub Sans"/>
                <w:color w:val="010035" w:themeColor="text1"/>
                <w:sz w:val="20"/>
                <w:szCs w:val="20"/>
              </w:rPr>
            </w:pPr>
          </w:p>
        </w:tc>
      </w:tr>
      <w:tr w:rsidR="00571890" w:rsidRPr="00571890" w14:paraId="4DE08717"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shd w:val="clear" w:color="auto" w:fill="54565A" w:themeFill="accent6"/>
            <w:hideMark/>
          </w:tcPr>
          <w:p w14:paraId="7CCFE065"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 xml:space="preserve">TIME-OFF AND ACCRUAL </w:t>
            </w:r>
            <w:r w:rsidRPr="00571890">
              <w:rPr>
                <w:rFonts w:ascii="Taub Sans" w:hAnsi="Taub Sans"/>
                <w:b/>
                <w:bCs/>
                <w:color w:val="FFFFFF" w:themeColor="background1"/>
                <w:sz w:val="20"/>
                <w:szCs w:val="20"/>
                <w:shd w:val="clear" w:color="auto" w:fill="54565A" w:themeFill="accent6"/>
              </w:rPr>
              <w:t>TRACKING: USAGE</w:t>
            </w:r>
          </w:p>
        </w:tc>
      </w:tr>
      <w:tr w:rsidR="00571890" w:rsidRPr="00571890" w14:paraId="46E4BB99"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39AB55B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Tracks time off used by employees, including a full history of past usage, and planned future usage.</w:t>
            </w:r>
          </w:p>
        </w:tc>
        <w:tc>
          <w:tcPr>
            <w:tcW w:w="1140" w:type="dxa"/>
          </w:tcPr>
          <w:p w14:paraId="7D036D6B" w14:textId="77777777" w:rsidR="00BE30B6" w:rsidRPr="00571890" w:rsidRDefault="00BE30B6">
            <w:pPr>
              <w:rPr>
                <w:rFonts w:ascii="Taub Sans" w:hAnsi="Taub Sans"/>
                <w:color w:val="010035" w:themeColor="text1"/>
                <w:sz w:val="20"/>
                <w:szCs w:val="20"/>
              </w:rPr>
            </w:pPr>
          </w:p>
        </w:tc>
        <w:tc>
          <w:tcPr>
            <w:tcW w:w="3630" w:type="dxa"/>
          </w:tcPr>
          <w:p w14:paraId="0789A752" w14:textId="77777777" w:rsidR="00BE30B6" w:rsidRPr="00571890" w:rsidRDefault="00BE30B6">
            <w:pPr>
              <w:rPr>
                <w:rFonts w:ascii="Taub Sans" w:hAnsi="Taub Sans"/>
                <w:color w:val="010035" w:themeColor="text1"/>
                <w:sz w:val="20"/>
                <w:szCs w:val="20"/>
              </w:rPr>
            </w:pPr>
          </w:p>
        </w:tc>
      </w:tr>
      <w:tr w:rsidR="00571890" w:rsidRPr="00571890" w14:paraId="03E519D3"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4FFDA90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Tracks time-off usage in multiple ways according to company policies.</w:t>
            </w:r>
          </w:p>
          <w:p w14:paraId="5149960E"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E.g., by hours, by days, with or without start/stop times, etc.</w:t>
            </w:r>
          </w:p>
        </w:tc>
        <w:tc>
          <w:tcPr>
            <w:tcW w:w="1140" w:type="dxa"/>
          </w:tcPr>
          <w:p w14:paraId="0F0E793F" w14:textId="77777777" w:rsidR="00BE30B6" w:rsidRPr="00571890" w:rsidRDefault="00BE30B6">
            <w:pPr>
              <w:rPr>
                <w:rFonts w:ascii="Taub Sans" w:hAnsi="Taub Sans"/>
                <w:color w:val="010035" w:themeColor="text1"/>
                <w:sz w:val="20"/>
                <w:szCs w:val="20"/>
              </w:rPr>
            </w:pPr>
          </w:p>
        </w:tc>
        <w:tc>
          <w:tcPr>
            <w:tcW w:w="3630" w:type="dxa"/>
          </w:tcPr>
          <w:p w14:paraId="394E176A" w14:textId="77777777" w:rsidR="00BE30B6" w:rsidRPr="00571890" w:rsidRDefault="00BE30B6">
            <w:pPr>
              <w:rPr>
                <w:rFonts w:ascii="Taub Sans" w:hAnsi="Taub Sans"/>
                <w:color w:val="010035" w:themeColor="text1"/>
                <w:sz w:val="20"/>
                <w:szCs w:val="20"/>
              </w:rPr>
            </w:pPr>
          </w:p>
        </w:tc>
      </w:tr>
      <w:tr w:rsidR="00571890" w:rsidRPr="00571890" w14:paraId="451CF089"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71C5EB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 off can be entered directly on timesheets or via a time-off request/approval process, subject to system setup and security.</w:t>
            </w:r>
          </w:p>
        </w:tc>
        <w:tc>
          <w:tcPr>
            <w:tcW w:w="1140" w:type="dxa"/>
          </w:tcPr>
          <w:p w14:paraId="666B3D25" w14:textId="77777777" w:rsidR="00BE30B6" w:rsidRPr="00571890" w:rsidRDefault="00BE30B6">
            <w:pPr>
              <w:rPr>
                <w:rFonts w:ascii="Taub Sans" w:hAnsi="Taub Sans"/>
                <w:color w:val="010035" w:themeColor="text1"/>
                <w:sz w:val="20"/>
                <w:szCs w:val="20"/>
              </w:rPr>
            </w:pPr>
          </w:p>
        </w:tc>
        <w:tc>
          <w:tcPr>
            <w:tcW w:w="3630" w:type="dxa"/>
          </w:tcPr>
          <w:p w14:paraId="3B158F08" w14:textId="77777777" w:rsidR="00BE30B6" w:rsidRPr="00571890" w:rsidRDefault="00BE30B6">
            <w:pPr>
              <w:rPr>
                <w:rFonts w:ascii="Taub Sans" w:hAnsi="Taub Sans"/>
                <w:color w:val="010035" w:themeColor="text1"/>
                <w:sz w:val="20"/>
                <w:szCs w:val="20"/>
              </w:rPr>
            </w:pPr>
          </w:p>
        </w:tc>
      </w:tr>
      <w:tr w:rsidR="00571890" w:rsidRPr="00571890" w14:paraId="12326732"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02448E5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Time-off-usage can be validated according to company-specific rules.</w:t>
            </w:r>
          </w:p>
          <w:p w14:paraId="1B146509"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E.g., only allow usage in certain increments; disallow usage during blackout periods; allow or disallow an employee to use more than their available time (and draw a bank negative), etc.</w:t>
            </w:r>
          </w:p>
        </w:tc>
        <w:tc>
          <w:tcPr>
            <w:tcW w:w="1140" w:type="dxa"/>
          </w:tcPr>
          <w:p w14:paraId="7874D92B" w14:textId="77777777" w:rsidR="00BE30B6" w:rsidRPr="00571890" w:rsidRDefault="00BE30B6">
            <w:pPr>
              <w:rPr>
                <w:rFonts w:ascii="Taub Sans" w:hAnsi="Taub Sans"/>
                <w:color w:val="010035" w:themeColor="text1"/>
                <w:sz w:val="20"/>
                <w:szCs w:val="20"/>
              </w:rPr>
            </w:pPr>
          </w:p>
        </w:tc>
        <w:tc>
          <w:tcPr>
            <w:tcW w:w="3630" w:type="dxa"/>
          </w:tcPr>
          <w:p w14:paraId="35BC41BB" w14:textId="77777777" w:rsidR="00BE30B6" w:rsidRPr="00571890" w:rsidRDefault="00BE30B6">
            <w:pPr>
              <w:rPr>
                <w:rFonts w:ascii="Taub Sans" w:hAnsi="Taub Sans"/>
                <w:color w:val="010035" w:themeColor="text1"/>
                <w:sz w:val="20"/>
                <w:szCs w:val="20"/>
              </w:rPr>
            </w:pPr>
          </w:p>
        </w:tc>
      </w:tr>
      <w:tr w:rsidR="00571890" w:rsidRPr="00571890" w14:paraId="628D8C13"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32ADAED9" w14:textId="2ED2341C"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Additional company-defined information can be captured for time off (i.e., for bereavement time, also select or enter the relationship </w:t>
            </w:r>
            <w:r w:rsidR="000A1CE4" w:rsidRPr="00571890">
              <w:rPr>
                <w:rFonts w:ascii="Taub Sans" w:hAnsi="Taub Sans"/>
                <w:color w:val="010035" w:themeColor="text1"/>
                <w:sz w:val="20"/>
                <w:szCs w:val="20"/>
              </w:rPr>
              <w:t>with</w:t>
            </w:r>
            <w:r w:rsidRPr="00571890">
              <w:rPr>
                <w:rFonts w:ascii="Taub Sans" w:hAnsi="Taub Sans"/>
                <w:color w:val="010035" w:themeColor="text1"/>
                <w:sz w:val="20"/>
                <w:szCs w:val="20"/>
              </w:rPr>
              <w:t xml:space="preserve"> the deceased.</w:t>
            </w:r>
          </w:p>
        </w:tc>
        <w:tc>
          <w:tcPr>
            <w:tcW w:w="1140" w:type="dxa"/>
          </w:tcPr>
          <w:p w14:paraId="4C1991D3" w14:textId="77777777" w:rsidR="00BE30B6" w:rsidRPr="00571890" w:rsidRDefault="00BE30B6">
            <w:pPr>
              <w:rPr>
                <w:rFonts w:ascii="Taub Sans" w:hAnsi="Taub Sans"/>
                <w:color w:val="010035" w:themeColor="text1"/>
                <w:sz w:val="20"/>
                <w:szCs w:val="20"/>
              </w:rPr>
            </w:pPr>
          </w:p>
        </w:tc>
        <w:tc>
          <w:tcPr>
            <w:tcW w:w="3630" w:type="dxa"/>
          </w:tcPr>
          <w:p w14:paraId="0BFC2113" w14:textId="77777777" w:rsidR="00BE30B6" w:rsidRPr="00571890" w:rsidRDefault="00BE30B6">
            <w:pPr>
              <w:rPr>
                <w:rFonts w:ascii="Taub Sans" w:hAnsi="Taub Sans"/>
                <w:color w:val="010035" w:themeColor="text1"/>
                <w:sz w:val="20"/>
                <w:szCs w:val="20"/>
              </w:rPr>
            </w:pPr>
          </w:p>
        </w:tc>
      </w:tr>
      <w:tr w:rsidR="00571890" w:rsidRPr="00571890" w14:paraId="1BA7EB1A"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shd w:val="clear" w:color="auto" w:fill="54565A" w:themeFill="accent6"/>
            <w:hideMark/>
          </w:tcPr>
          <w:p w14:paraId="6B439B41"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TIME-OFF AND ACCRUAL TRACKING: REQUEST/APPROVAL PROCESS</w:t>
            </w:r>
          </w:p>
        </w:tc>
      </w:tr>
      <w:tr w:rsidR="00571890" w:rsidRPr="00571890" w14:paraId="48E0988E"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13F2F9D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employees to submit time-off requests via any web-enabled device (including mobile devices).</w:t>
            </w:r>
          </w:p>
        </w:tc>
        <w:tc>
          <w:tcPr>
            <w:tcW w:w="1140" w:type="dxa"/>
          </w:tcPr>
          <w:p w14:paraId="6B68A70B" w14:textId="77777777" w:rsidR="00BE30B6" w:rsidRPr="00571890" w:rsidRDefault="00BE30B6">
            <w:pPr>
              <w:rPr>
                <w:rFonts w:ascii="Taub Sans" w:hAnsi="Taub Sans"/>
                <w:color w:val="010035" w:themeColor="text1"/>
                <w:sz w:val="20"/>
                <w:szCs w:val="20"/>
              </w:rPr>
            </w:pPr>
          </w:p>
        </w:tc>
        <w:tc>
          <w:tcPr>
            <w:tcW w:w="3630" w:type="dxa"/>
          </w:tcPr>
          <w:p w14:paraId="28DD3254" w14:textId="77777777" w:rsidR="00BE30B6" w:rsidRPr="00571890" w:rsidRDefault="00BE30B6">
            <w:pPr>
              <w:rPr>
                <w:rFonts w:ascii="Taub Sans" w:hAnsi="Taub Sans"/>
                <w:color w:val="010035" w:themeColor="text1"/>
                <w:sz w:val="20"/>
                <w:szCs w:val="20"/>
              </w:rPr>
            </w:pPr>
          </w:p>
        </w:tc>
      </w:tr>
      <w:tr w:rsidR="00571890" w:rsidRPr="00571890" w14:paraId="5F9B9F14"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6B4969D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can be initiated by an employee and approved by managers (or other designated user roles).</w:t>
            </w:r>
          </w:p>
        </w:tc>
        <w:tc>
          <w:tcPr>
            <w:tcW w:w="1140" w:type="dxa"/>
          </w:tcPr>
          <w:p w14:paraId="7A6DFFF2" w14:textId="77777777" w:rsidR="00BE30B6" w:rsidRPr="00571890" w:rsidRDefault="00BE30B6">
            <w:pPr>
              <w:rPr>
                <w:rFonts w:ascii="Taub Sans" w:hAnsi="Taub Sans"/>
                <w:color w:val="010035" w:themeColor="text1"/>
                <w:sz w:val="20"/>
                <w:szCs w:val="20"/>
              </w:rPr>
            </w:pPr>
          </w:p>
        </w:tc>
        <w:tc>
          <w:tcPr>
            <w:tcW w:w="3630" w:type="dxa"/>
          </w:tcPr>
          <w:p w14:paraId="6900D295" w14:textId="77777777" w:rsidR="00BE30B6" w:rsidRPr="00571890" w:rsidRDefault="00BE30B6">
            <w:pPr>
              <w:rPr>
                <w:rFonts w:ascii="Taub Sans" w:hAnsi="Taub Sans"/>
                <w:color w:val="010035" w:themeColor="text1"/>
                <w:sz w:val="20"/>
                <w:szCs w:val="20"/>
              </w:rPr>
            </w:pPr>
          </w:p>
        </w:tc>
      </w:tr>
      <w:tr w:rsidR="00571890" w:rsidRPr="00571890" w14:paraId="7A800EA6"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7032B34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can be initiated by a manager on the employee's behalf (i.e., proxy).</w:t>
            </w:r>
          </w:p>
        </w:tc>
        <w:tc>
          <w:tcPr>
            <w:tcW w:w="1140" w:type="dxa"/>
          </w:tcPr>
          <w:p w14:paraId="6413C184" w14:textId="77777777" w:rsidR="00BE30B6" w:rsidRPr="00571890" w:rsidRDefault="00BE30B6">
            <w:pPr>
              <w:rPr>
                <w:rFonts w:ascii="Taub Sans" w:hAnsi="Taub Sans"/>
                <w:color w:val="010035" w:themeColor="text1"/>
                <w:sz w:val="20"/>
                <w:szCs w:val="20"/>
              </w:rPr>
            </w:pPr>
          </w:p>
        </w:tc>
        <w:tc>
          <w:tcPr>
            <w:tcW w:w="3630" w:type="dxa"/>
          </w:tcPr>
          <w:p w14:paraId="64F3DD5C" w14:textId="77777777" w:rsidR="00BE30B6" w:rsidRPr="00571890" w:rsidRDefault="00BE30B6">
            <w:pPr>
              <w:rPr>
                <w:rFonts w:ascii="Taub Sans" w:hAnsi="Taub Sans"/>
                <w:color w:val="010035" w:themeColor="text1"/>
                <w:sz w:val="20"/>
                <w:szCs w:val="20"/>
              </w:rPr>
            </w:pPr>
          </w:p>
        </w:tc>
      </w:tr>
      <w:tr w:rsidR="00571890" w:rsidRPr="00571890" w14:paraId="5D5BB6A8"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1DBEFCA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Managers/approvers receive automatic notifications of pending requests, and employees receive automatic notifications of approved or denied requests.</w:t>
            </w:r>
          </w:p>
        </w:tc>
        <w:tc>
          <w:tcPr>
            <w:tcW w:w="1140" w:type="dxa"/>
          </w:tcPr>
          <w:p w14:paraId="42EF605E" w14:textId="77777777" w:rsidR="00BE30B6" w:rsidRPr="00571890" w:rsidRDefault="00BE30B6">
            <w:pPr>
              <w:rPr>
                <w:rFonts w:ascii="Taub Sans" w:hAnsi="Taub Sans"/>
                <w:color w:val="010035" w:themeColor="text1"/>
                <w:sz w:val="20"/>
                <w:szCs w:val="20"/>
              </w:rPr>
            </w:pPr>
          </w:p>
        </w:tc>
        <w:tc>
          <w:tcPr>
            <w:tcW w:w="3630" w:type="dxa"/>
          </w:tcPr>
          <w:p w14:paraId="7450DDD9" w14:textId="77777777" w:rsidR="00BE30B6" w:rsidRPr="00571890" w:rsidRDefault="00BE30B6">
            <w:pPr>
              <w:rPr>
                <w:rFonts w:ascii="Taub Sans" w:hAnsi="Taub Sans"/>
                <w:color w:val="010035" w:themeColor="text1"/>
                <w:sz w:val="20"/>
                <w:szCs w:val="20"/>
              </w:rPr>
            </w:pPr>
          </w:p>
        </w:tc>
      </w:tr>
      <w:tr w:rsidR="00571890" w:rsidRPr="00571890" w14:paraId="5512F81F"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227B295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Managers/approvers can view a prioritized and color-coded list of pending requests on their home screen.</w:t>
            </w:r>
          </w:p>
        </w:tc>
        <w:tc>
          <w:tcPr>
            <w:tcW w:w="1140" w:type="dxa"/>
          </w:tcPr>
          <w:p w14:paraId="69EEC8EC" w14:textId="77777777" w:rsidR="00BE30B6" w:rsidRPr="00571890" w:rsidRDefault="00BE30B6">
            <w:pPr>
              <w:rPr>
                <w:rFonts w:ascii="Taub Sans" w:hAnsi="Taub Sans"/>
                <w:color w:val="010035" w:themeColor="text1"/>
                <w:sz w:val="20"/>
                <w:szCs w:val="20"/>
              </w:rPr>
            </w:pPr>
          </w:p>
        </w:tc>
        <w:tc>
          <w:tcPr>
            <w:tcW w:w="3630" w:type="dxa"/>
          </w:tcPr>
          <w:p w14:paraId="089EF468" w14:textId="77777777" w:rsidR="00BE30B6" w:rsidRPr="00571890" w:rsidRDefault="00BE30B6">
            <w:pPr>
              <w:rPr>
                <w:rFonts w:ascii="Taub Sans" w:hAnsi="Taub Sans"/>
                <w:color w:val="010035" w:themeColor="text1"/>
                <w:sz w:val="20"/>
                <w:szCs w:val="20"/>
              </w:rPr>
            </w:pPr>
          </w:p>
        </w:tc>
      </w:tr>
      <w:tr w:rsidR="00571890" w:rsidRPr="00571890" w14:paraId="6C978C15"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53C59BE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Manager can approve a time-off request directly from an e-mail notification.</w:t>
            </w:r>
          </w:p>
        </w:tc>
        <w:tc>
          <w:tcPr>
            <w:tcW w:w="1140" w:type="dxa"/>
          </w:tcPr>
          <w:p w14:paraId="5EFA89D7" w14:textId="77777777" w:rsidR="00BE30B6" w:rsidRPr="00571890" w:rsidRDefault="00BE30B6">
            <w:pPr>
              <w:rPr>
                <w:rFonts w:ascii="Taub Sans" w:hAnsi="Taub Sans"/>
                <w:color w:val="010035" w:themeColor="text1"/>
                <w:sz w:val="20"/>
                <w:szCs w:val="20"/>
              </w:rPr>
            </w:pPr>
          </w:p>
        </w:tc>
        <w:tc>
          <w:tcPr>
            <w:tcW w:w="3630" w:type="dxa"/>
          </w:tcPr>
          <w:p w14:paraId="4C86DB4A" w14:textId="77777777" w:rsidR="00BE30B6" w:rsidRPr="00571890" w:rsidRDefault="00BE30B6">
            <w:pPr>
              <w:rPr>
                <w:rFonts w:ascii="Taub Sans" w:hAnsi="Taub Sans"/>
                <w:color w:val="010035" w:themeColor="text1"/>
                <w:sz w:val="20"/>
                <w:szCs w:val="20"/>
              </w:rPr>
            </w:pPr>
          </w:p>
        </w:tc>
      </w:tr>
      <w:tr w:rsidR="00571890" w:rsidRPr="00571890" w14:paraId="1BF83D83"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CE5F88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can be set up to require one approval or multiple approvals.</w:t>
            </w:r>
          </w:p>
        </w:tc>
        <w:tc>
          <w:tcPr>
            <w:tcW w:w="1140" w:type="dxa"/>
          </w:tcPr>
          <w:p w14:paraId="6D7CAA29" w14:textId="77777777" w:rsidR="00BE30B6" w:rsidRPr="00571890" w:rsidRDefault="00BE30B6">
            <w:pPr>
              <w:rPr>
                <w:rFonts w:ascii="Taub Sans" w:hAnsi="Taub Sans"/>
                <w:color w:val="010035" w:themeColor="text1"/>
                <w:sz w:val="20"/>
                <w:szCs w:val="20"/>
              </w:rPr>
            </w:pPr>
          </w:p>
        </w:tc>
        <w:tc>
          <w:tcPr>
            <w:tcW w:w="3630" w:type="dxa"/>
          </w:tcPr>
          <w:p w14:paraId="6298D38A" w14:textId="77777777" w:rsidR="00BE30B6" w:rsidRPr="00571890" w:rsidRDefault="00BE30B6">
            <w:pPr>
              <w:rPr>
                <w:rFonts w:ascii="Taub Sans" w:hAnsi="Taub Sans"/>
                <w:color w:val="010035" w:themeColor="text1"/>
                <w:sz w:val="20"/>
                <w:szCs w:val="20"/>
              </w:rPr>
            </w:pPr>
          </w:p>
        </w:tc>
      </w:tr>
      <w:tr w:rsidR="00571890" w:rsidRPr="00571890" w14:paraId="0A5C0C93"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1D5C7F0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Time-off requests can be automatically routed to different and/or multiple approvers based on multiple criteria (such as type of time off, length of request, </w:t>
            </w:r>
            <w:r w:rsidRPr="00571890">
              <w:rPr>
                <w:rFonts w:ascii="Taub Sans" w:hAnsi="Taub Sans"/>
                <w:color w:val="010035" w:themeColor="text1"/>
                <w:sz w:val="20"/>
                <w:szCs w:val="20"/>
              </w:rPr>
              <w:lastRenderedPageBreak/>
              <w:t>immediacy of request, request details, or other company-defined conditions).</w:t>
            </w:r>
          </w:p>
        </w:tc>
        <w:tc>
          <w:tcPr>
            <w:tcW w:w="1140" w:type="dxa"/>
          </w:tcPr>
          <w:p w14:paraId="0082822C" w14:textId="77777777" w:rsidR="00BE30B6" w:rsidRPr="00571890" w:rsidRDefault="00BE30B6">
            <w:pPr>
              <w:rPr>
                <w:rFonts w:ascii="Taub Sans" w:hAnsi="Taub Sans"/>
                <w:color w:val="010035" w:themeColor="text1"/>
                <w:sz w:val="20"/>
                <w:szCs w:val="20"/>
              </w:rPr>
            </w:pPr>
          </w:p>
        </w:tc>
        <w:tc>
          <w:tcPr>
            <w:tcW w:w="3630" w:type="dxa"/>
          </w:tcPr>
          <w:p w14:paraId="29C875CD" w14:textId="77777777" w:rsidR="00BE30B6" w:rsidRPr="00571890" w:rsidRDefault="00BE30B6">
            <w:pPr>
              <w:rPr>
                <w:rFonts w:ascii="Taub Sans" w:hAnsi="Taub Sans"/>
                <w:color w:val="010035" w:themeColor="text1"/>
                <w:sz w:val="20"/>
                <w:szCs w:val="20"/>
              </w:rPr>
            </w:pPr>
          </w:p>
        </w:tc>
      </w:tr>
      <w:tr w:rsidR="00571890" w:rsidRPr="00571890" w14:paraId="08A633A2"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85B0CE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are subject to company-defined validations that can be set up to warn users or to prevent a request from being submitted.</w:t>
            </w:r>
          </w:p>
          <w:p w14:paraId="2809C8AD"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 xml:space="preserve">E.g., limits based on length of request, immediacy of request, blackout periods, time off available to the employee, </w:t>
            </w:r>
            <w:proofErr w:type="gramStart"/>
            <w:r w:rsidRPr="00571890">
              <w:rPr>
                <w:rFonts w:ascii="Taub Sans" w:hAnsi="Taub Sans"/>
                <w:color w:val="010035" w:themeColor="text1"/>
                <w:sz w:val="20"/>
                <w:szCs w:val="20"/>
              </w:rPr>
              <w:t>whether or not</w:t>
            </w:r>
            <w:proofErr w:type="gramEnd"/>
            <w:r w:rsidRPr="00571890">
              <w:rPr>
                <w:rFonts w:ascii="Taub Sans" w:hAnsi="Taub Sans"/>
                <w:color w:val="010035" w:themeColor="text1"/>
                <w:sz w:val="20"/>
                <w:szCs w:val="20"/>
              </w:rPr>
              <w:t xml:space="preserve"> employee is in good standing based on attendance points or other criteria, and other company-defined rules.</w:t>
            </w:r>
          </w:p>
        </w:tc>
        <w:tc>
          <w:tcPr>
            <w:tcW w:w="1140" w:type="dxa"/>
          </w:tcPr>
          <w:p w14:paraId="1A646822" w14:textId="77777777" w:rsidR="00BE30B6" w:rsidRPr="00571890" w:rsidRDefault="00BE30B6">
            <w:pPr>
              <w:rPr>
                <w:rFonts w:ascii="Taub Sans" w:hAnsi="Taub Sans"/>
                <w:color w:val="010035" w:themeColor="text1"/>
                <w:sz w:val="20"/>
                <w:szCs w:val="20"/>
              </w:rPr>
            </w:pPr>
          </w:p>
        </w:tc>
        <w:tc>
          <w:tcPr>
            <w:tcW w:w="3630" w:type="dxa"/>
          </w:tcPr>
          <w:p w14:paraId="18FBA2EE" w14:textId="77777777" w:rsidR="00BE30B6" w:rsidRPr="00571890" w:rsidRDefault="00BE30B6">
            <w:pPr>
              <w:rPr>
                <w:rFonts w:ascii="Taub Sans" w:hAnsi="Taub Sans"/>
                <w:color w:val="010035" w:themeColor="text1"/>
                <w:sz w:val="20"/>
                <w:szCs w:val="20"/>
              </w:rPr>
            </w:pPr>
          </w:p>
        </w:tc>
      </w:tr>
      <w:tr w:rsidR="00571890" w:rsidRPr="00571890" w14:paraId="59A00BE3"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6B177B4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can be set up to be automatically approved under company-specified conditions.</w:t>
            </w:r>
          </w:p>
          <w:p w14:paraId="7EE1DF98"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E.g., length of request, immediacy of request, blackout periods, time off available to the employee, employee is in good standing based on attendance points or other criteria, or other company-defined rules.</w:t>
            </w:r>
          </w:p>
        </w:tc>
        <w:tc>
          <w:tcPr>
            <w:tcW w:w="1140" w:type="dxa"/>
          </w:tcPr>
          <w:p w14:paraId="3A4BCFAB" w14:textId="77777777" w:rsidR="00BE30B6" w:rsidRPr="00571890" w:rsidRDefault="00BE30B6">
            <w:pPr>
              <w:rPr>
                <w:rFonts w:ascii="Taub Sans" w:hAnsi="Taub Sans"/>
                <w:color w:val="010035" w:themeColor="text1"/>
                <w:sz w:val="20"/>
                <w:szCs w:val="20"/>
              </w:rPr>
            </w:pPr>
          </w:p>
        </w:tc>
        <w:tc>
          <w:tcPr>
            <w:tcW w:w="3630" w:type="dxa"/>
          </w:tcPr>
          <w:p w14:paraId="096A99EF" w14:textId="77777777" w:rsidR="00BE30B6" w:rsidRPr="00571890" w:rsidRDefault="00BE30B6">
            <w:pPr>
              <w:rPr>
                <w:rFonts w:ascii="Taub Sans" w:hAnsi="Taub Sans"/>
                <w:color w:val="010035" w:themeColor="text1"/>
                <w:sz w:val="20"/>
                <w:szCs w:val="20"/>
              </w:rPr>
            </w:pPr>
          </w:p>
        </w:tc>
      </w:tr>
      <w:tr w:rsidR="00571890" w:rsidRPr="00571890" w14:paraId="1BE05A83"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6BF4E7C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When an employee initiates a time-off request for a range of one or more days, it can be automatically prepopulated based on the employee's schedule or company-defined rules, minimizing data entry for the employee.</w:t>
            </w:r>
          </w:p>
        </w:tc>
        <w:tc>
          <w:tcPr>
            <w:tcW w:w="1140" w:type="dxa"/>
          </w:tcPr>
          <w:p w14:paraId="2D6D38E7" w14:textId="77777777" w:rsidR="00BE30B6" w:rsidRPr="00571890" w:rsidRDefault="00BE30B6">
            <w:pPr>
              <w:rPr>
                <w:rFonts w:ascii="Taub Sans" w:hAnsi="Taub Sans"/>
                <w:color w:val="010035" w:themeColor="text1"/>
                <w:sz w:val="20"/>
                <w:szCs w:val="20"/>
              </w:rPr>
            </w:pPr>
          </w:p>
        </w:tc>
        <w:tc>
          <w:tcPr>
            <w:tcW w:w="3630" w:type="dxa"/>
          </w:tcPr>
          <w:p w14:paraId="522CCDCF" w14:textId="77777777" w:rsidR="00BE30B6" w:rsidRPr="00571890" w:rsidRDefault="00BE30B6">
            <w:pPr>
              <w:rPr>
                <w:rFonts w:ascii="Taub Sans" w:hAnsi="Taub Sans"/>
                <w:color w:val="010035" w:themeColor="text1"/>
                <w:sz w:val="20"/>
                <w:szCs w:val="20"/>
              </w:rPr>
            </w:pPr>
          </w:p>
        </w:tc>
      </w:tr>
      <w:tr w:rsidR="00571890" w:rsidRPr="00571890" w14:paraId="76E3F81C" w14:textId="77777777" w:rsidTr="00344962">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08FD250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Employees can attach documents to a time-off request.</w:t>
            </w:r>
          </w:p>
        </w:tc>
        <w:tc>
          <w:tcPr>
            <w:tcW w:w="1140" w:type="dxa"/>
          </w:tcPr>
          <w:p w14:paraId="7282B51D" w14:textId="77777777" w:rsidR="00BE30B6" w:rsidRPr="00571890" w:rsidRDefault="00BE30B6">
            <w:pPr>
              <w:rPr>
                <w:rFonts w:ascii="Taub Sans" w:hAnsi="Taub Sans"/>
                <w:color w:val="010035" w:themeColor="text1"/>
                <w:sz w:val="20"/>
                <w:szCs w:val="20"/>
              </w:rPr>
            </w:pPr>
          </w:p>
        </w:tc>
        <w:tc>
          <w:tcPr>
            <w:tcW w:w="3630" w:type="dxa"/>
          </w:tcPr>
          <w:p w14:paraId="1B6B1A7D" w14:textId="77777777" w:rsidR="00BE30B6" w:rsidRPr="00571890" w:rsidRDefault="00BE30B6">
            <w:pPr>
              <w:rPr>
                <w:rFonts w:ascii="Taub Sans" w:hAnsi="Taub Sans"/>
                <w:color w:val="010035" w:themeColor="text1"/>
                <w:sz w:val="20"/>
                <w:szCs w:val="20"/>
              </w:rPr>
            </w:pPr>
          </w:p>
        </w:tc>
      </w:tr>
      <w:tr w:rsidR="00571890" w:rsidRPr="00571890" w14:paraId="3C7F0969"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22B24E0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System tracks a history of all time-off request activity, including when managers approve or deny an employee’s time-off request.</w:t>
            </w:r>
          </w:p>
        </w:tc>
        <w:tc>
          <w:tcPr>
            <w:tcW w:w="1140" w:type="dxa"/>
          </w:tcPr>
          <w:p w14:paraId="2D68F036" w14:textId="77777777" w:rsidR="00BE30B6" w:rsidRPr="00571890" w:rsidRDefault="00BE30B6">
            <w:pPr>
              <w:rPr>
                <w:rFonts w:ascii="Taub Sans" w:hAnsi="Taub Sans"/>
                <w:color w:val="010035" w:themeColor="text1"/>
                <w:sz w:val="20"/>
                <w:szCs w:val="20"/>
              </w:rPr>
            </w:pPr>
          </w:p>
        </w:tc>
        <w:tc>
          <w:tcPr>
            <w:tcW w:w="3630" w:type="dxa"/>
          </w:tcPr>
          <w:p w14:paraId="2DD416E5" w14:textId="77777777" w:rsidR="00BE30B6" w:rsidRPr="00571890" w:rsidRDefault="00BE30B6">
            <w:pPr>
              <w:rPr>
                <w:rFonts w:ascii="Taub Sans" w:hAnsi="Taub Sans"/>
                <w:color w:val="010035" w:themeColor="text1"/>
                <w:sz w:val="20"/>
                <w:szCs w:val="20"/>
              </w:rPr>
            </w:pPr>
          </w:p>
        </w:tc>
      </w:tr>
      <w:tr w:rsidR="00571890" w:rsidRPr="00571890" w14:paraId="2586E063"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7098E02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requests can be edited/altered after initial submission (which causes the approval process to begin anew).</w:t>
            </w:r>
          </w:p>
        </w:tc>
        <w:tc>
          <w:tcPr>
            <w:tcW w:w="1140" w:type="dxa"/>
          </w:tcPr>
          <w:p w14:paraId="33DC1E4C" w14:textId="77777777" w:rsidR="00BE30B6" w:rsidRPr="00571890" w:rsidRDefault="00BE30B6">
            <w:pPr>
              <w:rPr>
                <w:rFonts w:ascii="Taub Sans" w:hAnsi="Taub Sans"/>
                <w:color w:val="010035" w:themeColor="text1"/>
                <w:sz w:val="20"/>
                <w:szCs w:val="20"/>
              </w:rPr>
            </w:pPr>
          </w:p>
        </w:tc>
        <w:tc>
          <w:tcPr>
            <w:tcW w:w="3630" w:type="dxa"/>
          </w:tcPr>
          <w:p w14:paraId="1E831344" w14:textId="77777777" w:rsidR="00BE30B6" w:rsidRPr="00571890" w:rsidRDefault="00BE30B6">
            <w:pPr>
              <w:rPr>
                <w:rFonts w:ascii="Taub Sans" w:hAnsi="Taub Sans"/>
                <w:color w:val="010035" w:themeColor="text1"/>
                <w:sz w:val="20"/>
                <w:szCs w:val="20"/>
              </w:rPr>
            </w:pPr>
          </w:p>
        </w:tc>
      </w:tr>
      <w:tr w:rsidR="00571890" w:rsidRPr="00571890" w14:paraId="1FADC6AE" w14:textId="77777777" w:rsidTr="00344962">
        <w:trPr>
          <w:cnfStyle w:val="000000010000" w:firstRow="0" w:lastRow="0" w:firstColumn="0" w:lastColumn="0" w:oddVBand="0" w:evenVBand="0" w:oddHBand="0" w:evenHBand="1" w:firstRowFirstColumn="0" w:firstRowLastColumn="0" w:lastRowFirstColumn="0" w:lastRowLastColumn="0"/>
          <w:trHeight w:val="288"/>
        </w:trPr>
        <w:tc>
          <w:tcPr>
            <w:tcW w:w="3990" w:type="dxa"/>
            <w:hideMark/>
          </w:tcPr>
          <w:p w14:paraId="425AF0C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Employees can cancel a time-off request.</w:t>
            </w:r>
          </w:p>
        </w:tc>
        <w:tc>
          <w:tcPr>
            <w:tcW w:w="1140" w:type="dxa"/>
          </w:tcPr>
          <w:p w14:paraId="35D4190D" w14:textId="77777777" w:rsidR="00BE30B6" w:rsidRPr="00571890" w:rsidRDefault="00BE30B6">
            <w:pPr>
              <w:rPr>
                <w:rFonts w:ascii="Taub Sans" w:hAnsi="Taub Sans"/>
                <w:color w:val="010035" w:themeColor="text1"/>
                <w:sz w:val="20"/>
                <w:szCs w:val="20"/>
              </w:rPr>
            </w:pPr>
          </w:p>
        </w:tc>
        <w:tc>
          <w:tcPr>
            <w:tcW w:w="3630" w:type="dxa"/>
          </w:tcPr>
          <w:p w14:paraId="24D1CCE2" w14:textId="77777777" w:rsidR="00BE30B6" w:rsidRPr="00571890" w:rsidRDefault="00BE30B6">
            <w:pPr>
              <w:rPr>
                <w:rFonts w:ascii="Taub Sans" w:hAnsi="Taub Sans"/>
                <w:color w:val="010035" w:themeColor="text1"/>
                <w:sz w:val="20"/>
                <w:szCs w:val="20"/>
              </w:rPr>
            </w:pPr>
          </w:p>
        </w:tc>
      </w:tr>
      <w:tr w:rsidR="00571890" w:rsidRPr="00571890" w14:paraId="66EF6523" w14:textId="77777777" w:rsidTr="00344962">
        <w:trPr>
          <w:cnfStyle w:val="000000100000" w:firstRow="0" w:lastRow="0" w:firstColumn="0" w:lastColumn="0" w:oddVBand="0" w:evenVBand="0" w:oddHBand="1" w:evenHBand="0" w:firstRowFirstColumn="0" w:firstRowLastColumn="0" w:lastRowFirstColumn="0" w:lastRowLastColumn="0"/>
          <w:trHeight w:val="432"/>
        </w:trPr>
        <w:tc>
          <w:tcPr>
            <w:tcW w:w="3990" w:type="dxa"/>
            <w:hideMark/>
          </w:tcPr>
          <w:p w14:paraId="68ABCD1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Approved time-off appears automatically on employee's timesheet.</w:t>
            </w:r>
          </w:p>
        </w:tc>
        <w:tc>
          <w:tcPr>
            <w:tcW w:w="1140" w:type="dxa"/>
          </w:tcPr>
          <w:p w14:paraId="21E8AB74" w14:textId="77777777" w:rsidR="00BE30B6" w:rsidRPr="00571890" w:rsidRDefault="00BE30B6">
            <w:pPr>
              <w:rPr>
                <w:rFonts w:ascii="Taub Sans" w:hAnsi="Taub Sans"/>
                <w:color w:val="010035" w:themeColor="text1"/>
                <w:sz w:val="20"/>
                <w:szCs w:val="20"/>
              </w:rPr>
            </w:pPr>
          </w:p>
        </w:tc>
        <w:tc>
          <w:tcPr>
            <w:tcW w:w="3630" w:type="dxa"/>
          </w:tcPr>
          <w:p w14:paraId="7606336A" w14:textId="77777777" w:rsidR="00BE30B6" w:rsidRPr="00571890" w:rsidRDefault="00BE30B6">
            <w:pPr>
              <w:rPr>
                <w:rFonts w:ascii="Taub Sans" w:hAnsi="Taub Sans"/>
                <w:color w:val="010035" w:themeColor="text1"/>
                <w:sz w:val="20"/>
                <w:szCs w:val="20"/>
              </w:rPr>
            </w:pPr>
          </w:p>
        </w:tc>
      </w:tr>
      <w:tr w:rsidR="00571890" w:rsidRPr="00571890" w14:paraId="0ABE84C7"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907E4A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Time-off request workflow can be used to record time that has already occurred in the past (or needs to be accounted for in the past).</w:t>
            </w:r>
          </w:p>
        </w:tc>
        <w:tc>
          <w:tcPr>
            <w:tcW w:w="1140" w:type="dxa"/>
          </w:tcPr>
          <w:p w14:paraId="0EDCAF72" w14:textId="77777777" w:rsidR="00BE30B6" w:rsidRPr="00571890" w:rsidRDefault="00BE30B6">
            <w:pPr>
              <w:rPr>
                <w:rFonts w:ascii="Taub Sans" w:hAnsi="Taub Sans"/>
                <w:color w:val="010035" w:themeColor="text1"/>
                <w:sz w:val="20"/>
                <w:szCs w:val="20"/>
              </w:rPr>
            </w:pPr>
          </w:p>
        </w:tc>
        <w:tc>
          <w:tcPr>
            <w:tcW w:w="3630" w:type="dxa"/>
          </w:tcPr>
          <w:p w14:paraId="43435FC9" w14:textId="77777777" w:rsidR="00BE30B6" w:rsidRPr="00571890" w:rsidRDefault="00BE30B6">
            <w:pPr>
              <w:rPr>
                <w:rFonts w:ascii="Taub Sans" w:hAnsi="Taub Sans"/>
                <w:color w:val="010035" w:themeColor="text1"/>
                <w:sz w:val="20"/>
                <w:szCs w:val="20"/>
              </w:rPr>
            </w:pPr>
          </w:p>
        </w:tc>
      </w:tr>
      <w:tr w:rsidR="00571890" w:rsidRPr="00571890" w14:paraId="5EB47198"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shd w:val="clear" w:color="auto" w:fill="54565A" w:themeFill="accent6"/>
            <w:hideMark/>
          </w:tcPr>
          <w:p w14:paraId="49F88934"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TIME-OFF AND ACCRUAL TRACKING: CALENDAR INTEGRATION</w:t>
            </w:r>
          </w:p>
        </w:tc>
      </w:tr>
      <w:tr w:rsidR="00571890" w:rsidRPr="00571890" w14:paraId="5D01331C"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4B76CF0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Employee can subscribe to automatically update their personal or work calendar (including schedule, time off, and holidays) from their calendar. Requires ICS compatible calendars, such as Google, Yahoo, Outlook, iCal, etc.</w:t>
            </w:r>
          </w:p>
        </w:tc>
        <w:tc>
          <w:tcPr>
            <w:tcW w:w="1140" w:type="dxa"/>
          </w:tcPr>
          <w:p w14:paraId="27F10E38" w14:textId="77777777" w:rsidR="00BE30B6" w:rsidRPr="00571890" w:rsidRDefault="00BE30B6">
            <w:pPr>
              <w:rPr>
                <w:rFonts w:ascii="Taub Sans" w:hAnsi="Taub Sans"/>
                <w:color w:val="010035" w:themeColor="text1"/>
                <w:sz w:val="20"/>
                <w:szCs w:val="20"/>
              </w:rPr>
            </w:pPr>
          </w:p>
        </w:tc>
        <w:tc>
          <w:tcPr>
            <w:tcW w:w="3630" w:type="dxa"/>
          </w:tcPr>
          <w:p w14:paraId="65BB498A" w14:textId="77777777" w:rsidR="00BE30B6" w:rsidRPr="00571890" w:rsidRDefault="00BE30B6">
            <w:pPr>
              <w:rPr>
                <w:rFonts w:ascii="Taub Sans" w:hAnsi="Taub Sans"/>
                <w:color w:val="010035" w:themeColor="text1"/>
                <w:sz w:val="20"/>
                <w:szCs w:val="20"/>
              </w:rPr>
            </w:pPr>
          </w:p>
        </w:tc>
      </w:tr>
      <w:tr w:rsidR="00571890" w:rsidRPr="00571890" w14:paraId="1BD44BE1"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12129C4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request can be set up to trigger a calendar invite for employee to update their personal or work calendar via an email-based calendar invite. Requires ICS compatible calendars, such as Google, Yahoo, Outlook, iCal, etc.</w:t>
            </w:r>
          </w:p>
        </w:tc>
        <w:tc>
          <w:tcPr>
            <w:tcW w:w="1140" w:type="dxa"/>
          </w:tcPr>
          <w:p w14:paraId="6F031BB9" w14:textId="77777777" w:rsidR="00BE30B6" w:rsidRPr="00571890" w:rsidRDefault="00BE30B6">
            <w:pPr>
              <w:rPr>
                <w:rFonts w:ascii="Taub Sans" w:hAnsi="Taub Sans"/>
                <w:color w:val="010035" w:themeColor="text1"/>
                <w:sz w:val="20"/>
                <w:szCs w:val="20"/>
              </w:rPr>
            </w:pPr>
          </w:p>
        </w:tc>
        <w:tc>
          <w:tcPr>
            <w:tcW w:w="3630" w:type="dxa"/>
          </w:tcPr>
          <w:p w14:paraId="654B7BAB" w14:textId="77777777" w:rsidR="00BE30B6" w:rsidRPr="00571890" w:rsidRDefault="00BE30B6">
            <w:pPr>
              <w:rPr>
                <w:rFonts w:ascii="Taub Sans" w:hAnsi="Taub Sans"/>
                <w:color w:val="010035" w:themeColor="text1"/>
                <w:sz w:val="20"/>
                <w:szCs w:val="20"/>
              </w:rPr>
            </w:pPr>
          </w:p>
        </w:tc>
      </w:tr>
      <w:tr w:rsidR="00571890" w:rsidRPr="00571890" w14:paraId="6B5D1512"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3A6FBAC6"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TIME-OFF AND ACCRUAL TRACKING: HOLIDAYS</w:t>
            </w:r>
          </w:p>
        </w:tc>
      </w:tr>
      <w:tr w:rsidR="00571890" w:rsidRPr="00571890" w14:paraId="20699032" w14:textId="77777777" w:rsidTr="00344962">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6CFE36E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Holiday calendars can be company defined.</w:t>
            </w:r>
          </w:p>
        </w:tc>
        <w:tc>
          <w:tcPr>
            <w:tcW w:w="1140" w:type="dxa"/>
          </w:tcPr>
          <w:p w14:paraId="6F8CC37C" w14:textId="77777777" w:rsidR="00BE30B6" w:rsidRPr="00571890" w:rsidRDefault="00BE30B6">
            <w:pPr>
              <w:rPr>
                <w:rFonts w:ascii="Taub Sans" w:hAnsi="Taub Sans"/>
                <w:color w:val="010035" w:themeColor="text1"/>
                <w:sz w:val="20"/>
                <w:szCs w:val="20"/>
              </w:rPr>
            </w:pPr>
          </w:p>
        </w:tc>
        <w:tc>
          <w:tcPr>
            <w:tcW w:w="3630" w:type="dxa"/>
          </w:tcPr>
          <w:p w14:paraId="0634533A" w14:textId="77777777" w:rsidR="00BE30B6" w:rsidRPr="00571890" w:rsidRDefault="00BE30B6">
            <w:pPr>
              <w:rPr>
                <w:rFonts w:ascii="Taub Sans" w:hAnsi="Taub Sans"/>
                <w:color w:val="010035" w:themeColor="text1"/>
                <w:sz w:val="20"/>
                <w:szCs w:val="20"/>
              </w:rPr>
            </w:pPr>
          </w:p>
        </w:tc>
      </w:tr>
      <w:tr w:rsidR="00571890" w:rsidRPr="00571890" w14:paraId="4F7929D0"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CCD838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Holiday time-off can be set up to appear automatically on employee timesheets, subject to company-defined rules.</w:t>
            </w:r>
          </w:p>
          <w:p w14:paraId="433B1F04"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E.g., holiday time may only be used if employee worked on their most recent scheduled day; holiday time is proportional to recent time worked, time scheduled, or % FTE.</w:t>
            </w:r>
          </w:p>
        </w:tc>
        <w:tc>
          <w:tcPr>
            <w:tcW w:w="1140" w:type="dxa"/>
          </w:tcPr>
          <w:p w14:paraId="4E21C1E8" w14:textId="77777777" w:rsidR="00BE30B6" w:rsidRPr="00571890" w:rsidRDefault="00BE30B6">
            <w:pPr>
              <w:rPr>
                <w:rFonts w:ascii="Taub Sans" w:hAnsi="Taub Sans"/>
                <w:color w:val="010035" w:themeColor="text1"/>
                <w:sz w:val="20"/>
                <w:szCs w:val="20"/>
              </w:rPr>
            </w:pPr>
          </w:p>
        </w:tc>
        <w:tc>
          <w:tcPr>
            <w:tcW w:w="3630" w:type="dxa"/>
          </w:tcPr>
          <w:p w14:paraId="0018B8E0" w14:textId="77777777" w:rsidR="00BE30B6" w:rsidRPr="00571890" w:rsidRDefault="00BE30B6">
            <w:pPr>
              <w:rPr>
                <w:rFonts w:ascii="Taub Sans" w:hAnsi="Taub Sans"/>
                <w:color w:val="010035" w:themeColor="text1"/>
                <w:sz w:val="20"/>
                <w:szCs w:val="20"/>
              </w:rPr>
            </w:pPr>
          </w:p>
        </w:tc>
      </w:tr>
      <w:tr w:rsidR="00571890" w:rsidRPr="00571890" w14:paraId="15D165B0"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7645F27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Holiday calendars and holiday rules can be set up consistently across the organization or may differ across business unit and employee types.</w:t>
            </w:r>
          </w:p>
        </w:tc>
        <w:tc>
          <w:tcPr>
            <w:tcW w:w="1140" w:type="dxa"/>
          </w:tcPr>
          <w:p w14:paraId="7474C2C2" w14:textId="77777777" w:rsidR="00BE30B6" w:rsidRPr="00571890" w:rsidRDefault="00BE30B6">
            <w:pPr>
              <w:rPr>
                <w:rFonts w:ascii="Taub Sans" w:hAnsi="Taub Sans"/>
                <w:color w:val="010035" w:themeColor="text1"/>
                <w:sz w:val="20"/>
                <w:szCs w:val="20"/>
              </w:rPr>
            </w:pPr>
          </w:p>
        </w:tc>
        <w:tc>
          <w:tcPr>
            <w:tcW w:w="3630" w:type="dxa"/>
          </w:tcPr>
          <w:p w14:paraId="3E607766" w14:textId="77777777" w:rsidR="00BE30B6" w:rsidRPr="00571890" w:rsidRDefault="00BE30B6">
            <w:pPr>
              <w:rPr>
                <w:rFonts w:ascii="Taub Sans" w:hAnsi="Taub Sans"/>
                <w:color w:val="010035" w:themeColor="text1"/>
                <w:sz w:val="20"/>
                <w:szCs w:val="20"/>
              </w:rPr>
            </w:pPr>
          </w:p>
        </w:tc>
      </w:tr>
      <w:tr w:rsidR="00571890" w:rsidRPr="00571890" w14:paraId="5CFF5B4D"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1D36DE6A"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TIME-OFF AND ACCRUAL TRACKING: BANKS</w:t>
            </w:r>
          </w:p>
        </w:tc>
      </w:tr>
      <w:tr w:rsidR="00571890" w:rsidRPr="00571890" w14:paraId="2DF653AC"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4B5E8E2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Time-off availability can be tracked using an unlimited number of banks (e.g., Available Sick, Available Vacation, etc.).</w:t>
            </w:r>
          </w:p>
        </w:tc>
        <w:tc>
          <w:tcPr>
            <w:tcW w:w="1140" w:type="dxa"/>
          </w:tcPr>
          <w:p w14:paraId="05809809" w14:textId="77777777" w:rsidR="00BE30B6" w:rsidRPr="00571890" w:rsidRDefault="00BE30B6">
            <w:pPr>
              <w:rPr>
                <w:rFonts w:ascii="Taub Sans" w:hAnsi="Taub Sans"/>
                <w:color w:val="010035" w:themeColor="text1"/>
                <w:sz w:val="20"/>
                <w:szCs w:val="20"/>
              </w:rPr>
            </w:pPr>
          </w:p>
        </w:tc>
        <w:tc>
          <w:tcPr>
            <w:tcW w:w="3630" w:type="dxa"/>
          </w:tcPr>
          <w:p w14:paraId="31553C48" w14:textId="77777777" w:rsidR="00BE30B6" w:rsidRPr="00571890" w:rsidRDefault="00BE30B6">
            <w:pPr>
              <w:rPr>
                <w:rFonts w:ascii="Taub Sans" w:hAnsi="Taub Sans"/>
                <w:color w:val="010035" w:themeColor="text1"/>
                <w:sz w:val="20"/>
                <w:szCs w:val="20"/>
              </w:rPr>
            </w:pPr>
          </w:p>
        </w:tc>
      </w:tr>
      <w:tr w:rsidR="00571890" w:rsidRPr="00571890" w14:paraId="6B775566"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5DF4CC3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Bank balances are automatically updated in real time, based on time-off usage transactions, accruals, and other rules.</w:t>
            </w:r>
          </w:p>
        </w:tc>
        <w:tc>
          <w:tcPr>
            <w:tcW w:w="1140" w:type="dxa"/>
          </w:tcPr>
          <w:p w14:paraId="134A646C" w14:textId="77777777" w:rsidR="00BE30B6" w:rsidRPr="00571890" w:rsidRDefault="00BE30B6">
            <w:pPr>
              <w:rPr>
                <w:rFonts w:ascii="Taub Sans" w:hAnsi="Taub Sans"/>
                <w:color w:val="010035" w:themeColor="text1"/>
                <w:sz w:val="20"/>
                <w:szCs w:val="20"/>
              </w:rPr>
            </w:pPr>
          </w:p>
        </w:tc>
        <w:tc>
          <w:tcPr>
            <w:tcW w:w="3630" w:type="dxa"/>
          </w:tcPr>
          <w:p w14:paraId="27FB36F0" w14:textId="77777777" w:rsidR="00BE30B6" w:rsidRPr="00571890" w:rsidRDefault="00BE30B6">
            <w:pPr>
              <w:rPr>
                <w:rFonts w:ascii="Taub Sans" w:hAnsi="Taub Sans"/>
                <w:color w:val="010035" w:themeColor="text1"/>
                <w:sz w:val="20"/>
                <w:szCs w:val="20"/>
              </w:rPr>
            </w:pPr>
          </w:p>
        </w:tc>
      </w:tr>
      <w:tr w:rsidR="00571890" w:rsidRPr="00571890" w14:paraId="1C020C38"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5C141D71"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lastRenderedPageBreak/>
              <w:t xml:space="preserve">For each bank, the balance is calculated and stored in a daily timeline that records the historical balance for past dates and projected balance for future dates. The calculations </w:t>
            </w:r>
            <w:proofErr w:type="gramStart"/>
            <w:r w:rsidRPr="00571890">
              <w:rPr>
                <w:rFonts w:ascii="Taub Sans" w:hAnsi="Taub Sans"/>
                <w:color w:val="010035" w:themeColor="text1"/>
                <w:sz w:val="20"/>
                <w:szCs w:val="20"/>
              </w:rPr>
              <w:t>take into account</w:t>
            </w:r>
            <w:proofErr w:type="gramEnd"/>
            <w:r w:rsidRPr="00571890">
              <w:rPr>
                <w:rFonts w:ascii="Taub Sans" w:hAnsi="Taub Sans"/>
                <w:color w:val="010035" w:themeColor="text1"/>
                <w:sz w:val="20"/>
                <w:szCs w:val="20"/>
              </w:rPr>
              <w:t xml:space="preserve"> past usage, accruals and other rules, along with projected future usage, accruals, and other rules.</w:t>
            </w:r>
          </w:p>
        </w:tc>
        <w:tc>
          <w:tcPr>
            <w:tcW w:w="1140" w:type="dxa"/>
          </w:tcPr>
          <w:p w14:paraId="0ABA6DC4" w14:textId="77777777" w:rsidR="00BE30B6" w:rsidRPr="00571890" w:rsidRDefault="00BE30B6">
            <w:pPr>
              <w:rPr>
                <w:rFonts w:ascii="Taub Sans" w:hAnsi="Taub Sans"/>
                <w:color w:val="010035" w:themeColor="text1"/>
                <w:sz w:val="20"/>
                <w:szCs w:val="20"/>
              </w:rPr>
            </w:pPr>
          </w:p>
        </w:tc>
        <w:tc>
          <w:tcPr>
            <w:tcW w:w="3630" w:type="dxa"/>
          </w:tcPr>
          <w:p w14:paraId="2D11B964" w14:textId="77777777" w:rsidR="00BE30B6" w:rsidRPr="00571890" w:rsidRDefault="00BE30B6">
            <w:pPr>
              <w:rPr>
                <w:rFonts w:ascii="Taub Sans" w:hAnsi="Taub Sans"/>
                <w:color w:val="010035" w:themeColor="text1"/>
                <w:sz w:val="20"/>
                <w:szCs w:val="20"/>
              </w:rPr>
            </w:pPr>
          </w:p>
        </w:tc>
      </w:tr>
      <w:tr w:rsidR="00571890" w:rsidRPr="00571890" w14:paraId="302980F8" w14:textId="77777777" w:rsidTr="00344962">
        <w:trPr>
          <w:cnfStyle w:val="000000010000" w:firstRow="0" w:lastRow="0" w:firstColumn="0" w:lastColumn="0" w:oddVBand="0" w:evenVBand="0" w:oddHBand="0" w:evenHBand="1" w:firstRowFirstColumn="0" w:firstRowLastColumn="0" w:lastRowFirstColumn="0" w:lastRowLastColumn="0"/>
          <w:trHeight w:val="55"/>
        </w:trPr>
        <w:tc>
          <w:tcPr>
            <w:tcW w:w="3990" w:type="dxa"/>
            <w:hideMark/>
          </w:tcPr>
          <w:p w14:paraId="159B807C"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The bank balance timeline can be viewed, reported, and used in other calculations.</w:t>
            </w:r>
          </w:p>
        </w:tc>
        <w:tc>
          <w:tcPr>
            <w:tcW w:w="1140" w:type="dxa"/>
          </w:tcPr>
          <w:p w14:paraId="099CDB1C" w14:textId="77777777" w:rsidR="00BE30B6" w:rsidRPr="00571890" w:rsidRDefault="00BE30B6">
            <w:pPr>
              <w:rPr>
                <w:rFonts w:ascii="Taub Sans" w:hAnsi="Taub Sans"/>
                <w:color w:val="010035" w:themeColor="text1"/>
                <w:sz w:val="20"/>
                <w:szCs w:val="20"/>
              </w:rPr>
            </w:pPr>
          </w:p>
        </w:tc>
        <w:tc>
          <w:tcPr>
            <w:tcW w:w="3630" w:type="dxa"/>
          </w:tcPr>
          <w:p w14:paraId="618E6E47" w14:textId="77777777" w:rsidR="00BE30B6" w:rsidRPr="00571890" w:rsidRDefault="00BE30B6">
            <w:pPr>
              <w:rPr>
                <w:rFonts w:ascii="Taub Sans" w:hAnsi="Taub Sans"/>
                <w:color w:val="010035" w:themeColor="text1"/>
                <w:sz w:val="20"/>
                <w:szCs w:val="20"/>
              </w:rPr>
            </w:pPr>
          </w:p>
        </w:tc>
      </w:tr>
      <w:tr w:rsidR="00571890" w:rsidRPr="00571890" w14:paraId="30C7A3A3" w14:textId="77777777" w:rsidTr="00344962">
        <w:trPr>
          <w:cnfStyle w:val="000000100000" w:firstRow="0" w:lastRow="0" w:firstColumn="0" w:lastColumn="0" w:oddVBand="0" w:evenVBand="0" w:oddHBand="1" w:evenHBand="0" w:firstRowFirstColumn="0" w:firstRowLastColumn="0" w:lastRowFirstColumn="0" w:lastRowLastColumn="0"/>
          <w:trHeight w:val="955"/>
        </w:trPr>
        <w:tc>
          <w:tcPr>
            <w:tcW w:w="3990" w:type="dxa"/>
            <w:hideMark/>
          </w:tcPr>
          <w:p w14:paraId="4345888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One or more time-off categories can be set up to draw from the same bank (i.e., usage of Sick and Vacation time may be tracked distinctly, but both could be set up to draw from a common PTO bank).</w:t>
            </w:r>
          </w:p>
        </w:tc>
        <w:tc>
          <w:tcPr>
            <w:tcW w:w="1140" w:type="dxa"/>
          </w:tcPr>
          <w:p w14:paraId="5D92919B" w14:textId="77777777" w:rsidR="00BE30B6" w:rsidRPr="00571890" w:rsidRDefault="00BE30B6">
            <w:pPr>
              <w:rPr>
                <w:rFonts w:ascii="Taub Sans" w:hAnsi="Taub Sans"/>
                <w:color w:val="010035" w:themeColor="text1"/>
                <w:sz w:val="20"/>
                <w:szCs w:val="20"/>
              </w:rPr>
            </w:pPr>
          </w:p>
        </w:tc>
        <w:tc>
          <w:tcPr>
            <w:tcW w:w="3630" w:type="dxa"/>
          </w:tcPr>
          <w:p w14:paraId="5AE8D1DB" w14:textId="77777777" w:rsidR="00BE30B6" w:rsidRPr="00571890" w:rsidRDefault="00BE30B6">
            <w:pPr>
              <w:rPr>
                <w:rFonts w:ascii="Taub Sans" w:hAnsi="Taub Sans"/>
                <w:color w:val="010035" w:themeColor="text1"/>
                <w:sz w:val="20"/>
                <w:szCs w:val="20"/>
              </w:rPr>
            </w:pPr>
          </w:p>
        </w:tc>
      </w:tr>
      <w:tr w:rsidR="00571890" w:rsidRPr="00571890" w14:paraId="7399D530"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75DD7F5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 time-off category can be set up to draw from multiple banks based on rules (i.e., sick time may draw from Sick bank until it is exhausted, then continue to draw from Vacation bank after that).</w:t>
            </w:r>
          </w:p>
        </w:tc>
        <w:tc>
          <w:tcPr>
            <w:tcW w:w="1140" w:type="dxa"/>
          </w:tcPr>
          <w:p w14:paraId="4D6A8E8F" w14:textId="77777777" w:rsidR="00BE30B6" w:rsidRPr="00571890" w:rsidRDefault="00BE30B6">
            <w:pPr>
              <w:rPr>
                <w:rFonts w:ascii="Taub Sans" w:hAnsi="Taub Sans"/>
                <w:color w:val="010035" w:themeColor="text1"/>
                <w:sz w:val="20"/>
                <w:szCs w:val="20"/>
              </w:rPr>
            </w:pPr>
          </w:p>
        </w:tc>
        <w:tc>
          <w:tcPr>
            <w:tcW w:w="3630" w:type="dxa"/>
          </w:tcPr>
          <w:p w14:paraId="0BEBE416" w14:textId="77777777" w:rsidR="00BE30B6" w:rsidRPr="00571890" w:rsidRDefault="00BE30B6">
            <w:pPr>
              <w:rPr>
                <w:rFonts w:ascii="Taub Sans" w:hAnsi="Taub Sans"/>
                <w:color w:val="010035" w:themeColor="text1"/>
                <w:sz w:val="20"/>
                <w:szCs w:val="20"/>
              </w:rPr>
            </w:pPr>
          </w:p>
        </w:tc>
      </w:tr>
      <w:tr w:rsidR="00571890" w:rsidRPr="00571890" w14:paraId="56BBDEEA" w14:textId="77777777" w:rsidTr="00344962">
        <w:trPr>
          <w:cnfStyle w:val="000000100000" w:firstRow="0" w:lastRow="0" w:firstColumn="0" w:lastColumn="0" w:oddVBand="0" w:evenVBand="0" w:oddHBand="1" w:evenHBand="0" w:firstRowFirstColumn="0" w:firstRowLastColumn="0" w:lastRowFirstColumn="0" w:lastRowLastColumn="0"/>
          <w:trHeight w:val="325"/>
        </w:trPr>
        <w:tc>
          <w:tcPr>
            <w:tcW w:w="3990" w:type="dxa"/>
            <w:hideMark/>
          </w:tcPr>
          <w:p w14:paraId="6F94914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 user's ability to view specific banks can be based on fixed criteria (such as the role of the viewer and the type of employee whose banks are being viewed).</w:t>
            </w:r>
          </w:p>
        </w:tc>
        <w:tc>
          <w:tcPr>
            <w:tcW w:w="1140" w:type="dxa"/>
          </w:tcPr>
          <w:p w14:paraId="3196B1A7" w14:textId="77777777" w:rsidR="00BE30B6" w:rsidRPr="00571890" w:rsidRDefault="00BE30B6">
            <w:pPr>
              <w:rPr>
                <w:rFonts w:ascii="Taub Sans" w:hAnsi="Taub Sans"/>
                <w:color w:val="010035" w:themeColor="text1"/>
                <w:sz w:val="20"/>
                <w:szCs w:val="20"/>
              </w:rPr>
            </w:pPr>
          </w:p>
        </w:tc>
        <w:tc>
          <w:tcPr>
            <w:tcW w:w="3630" w:type="dxa"/>
          </w:tcPr>
          <w:p w14:paraId="7D2A318D" w14:textId="77777777" w:rsidR="00BE30B6" w:rsidRPr="00571890" w:rsidRDefault="00BE30B6">
            <w:pPr>
              <w:rPr>
                <w:rFonts w:ascii="Taub Sans" w:hAnsi="Taub Sans"/>
                <w:color w:val="010035" w:themeColor="text1"/>
                <w:sz w:val="20"/>
                <w:szCs w:val="20"/>
              </w:rPr>
            </w:pPr>
          </w:p>
        </w:tc>
      </w:tr>
      <w:tr w:rsidR="00571890" w:rsidRPr="00571890" w14:paraId="6CC1B9AE" w14:textId="77777777" w:rsidTr="00344962">
        <w:trPr>
          <w:cnfStyle w:val="000000010000" w:firstRow="0" w:lastRow="0" w:firstColumn="0" w:lastColumn="0" w:oddVBand="0" w:evenVBand="0" w:oddHBand="0" w:evenHBand="1" w:firstRowFirstColumn="0" w:firstRowLastColumn="0" w:lastRowFirstColumn="0" w:lastRowLastColumn="0"/>
          <w:trHeight w:val="1468"/>
        </w:trPr>
        <w:tc>
          <w:tcPr>
            <w:tcW w:w="3990" w:type="dxa"/>
            <w:hideMark/>
          </w:tcPr>
          <w:p w14:paraId="0063980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 user's ability to view specific banks can be based on dynamic criteria (i.e., an annual carryover and its associated bank might be allowed only subject to special approval; the carryover bank should likewise be visible only to employees for whom it has been approved [to avoid setting expectations of carryover for all others]).</w:t>
            </w:r>
          </w:p>
        </w:tc>
        <w:tc>
          <w:tcPr>
            <w:tcW w:w="1140" w:type="dxa"/>
          </w:tcPr>
          <w:p w14:paraId="07CC9A18" w14:textId="77777777" w:rsidR="00BE30B6" w:rsidRPr="00571890" w:rsidRDefault="00BE30B6">
            <w:pPr>
              <w:rPr>
                <w:rFonts w:ascii="Taub Sans" w:hAnsi="Taub Sans"/>
                <w:color w:val="010035" w:themeColor="text1"/>
                <w:sz w:val="20"/>
                <w:szCs w:val="20"/>
              </w:rPr>
            </w:pPr>
          </w:p>
        </w:tc>
        <w:tc>
          <w:tcPr>
            <w:tcW w:w="3630" w:type="dxa"/>
          </w:tcPr>
          <w:p w14:paraId="4F4031C2" w14:textId="77777777" w:rsidR="00BE30B6" w:rsidRPr="00571890" w:rsidRDefault="00BE30B6">
            <w:pPr>
              <w:rPr>
                <w:rFonts w:ascii="Taub Sans" w:hAnsi="Taub Sans"/>
                <w:color w:val="010035" w:themeColor="text1"/>
                <w:sz w:val="20"/>
                <w:szCs w:val="20"/>
              </w:rPr>
            </w:pPr>
          </w:p>
        </w:tc>
      </w:tr>
      <w:tr w:rsidR="00571890" w:rsidRPr="00571890" w14:paraId="04061692"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5EFD2D7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Notifications can be issued based on bank balances, according to company-specific rules. E.g., notify users when the bank balance falls below a certain threshold, is projected to run out, or is projected to reach its maximum allowed balance (i.e., user needs to take some time off soon or lose their ability to earn more).</w:t>
            </w:r>
          </w:p>
        </w:tc>
        <w:tc>
          <w:tcPr>
            <w:tcW w:w="1140" w:type="dxa"/>
          </w:tcPr>
          <w:p w14:paraId="31C50AD0" w14:textId="77777777" w:rsidR="00BE30B6" w:rsidRPr="00571890" w:rsidRDefault="00BE30B6">
            <w:pPr>
              <w:rPr>
                <w:rFonts w:ascii="Taub Sans" w:hAnsi="Taub Sans"/>
                <w:color w:val="010035" w:themeColor="text1"/>
                <w:sz w:val="20"/>
                <w:szCs w:val="20"/>
                <w:lang w:val="en-GB"/>
              </w:rPr>
            </w:pPr>
          </w:p>
        </w:tc>
        <w:tc>
          <w:tcPr>
            <w:tcW w:w="3630" w:type="dxa"/>
          </w:tcPr>
          <w:p w14:paraId="6F3CA154" w14:textId="77777777" w:rsidR="00BE30B6" w:rsidRPr="00571890" w:rsidRDefault="00BE30B6">
            <w:pPr>
              <w:rPr>
                <w:rFonts w:ascii="Taub Sans" w:hAnsi="Taub Sans"/>
                <w:color w:val="010035" w:themeColor="text1"/>
                <w:sz w:val="20"/>
                <w:szCs w:val="20"/>
              </w:rPr>
            </w:pPr>
          </w:p>
        </w:tc>
      </w:tr>
      <w:tr w:rsidR="00571890" w:rsidRPr="00571890" w14:paraId="27E7780F"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789C86AC"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rPr>
              <w:t>TIME-OFF AND ACCRUAL TRACKING: ACCRUALS AND CARRYOVER</w:t>
            </w:r>
          </w:p>
        </w:tc>
      </w:tr>
      <w:tr w:rsidR="00571890" w:rsidRPr="00571890" w14:paraId="6C833E10"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75F5AFC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Time-off accrual can be automated based on multiple rules and criteria, including length of service, employee type, recent work patterns, thresholds and bank maximums, expirations, and approvals for special circumstances. E.g., accrue time off proportional to worked hours; accrue only up to a maximum bank balance; allow accrual past maximum balance with special approval; etc.</w:t>
            </w:r>
          </w:p>
        </w:tc>
        <w:tc>
          <w:tcPr>
            <w:tcW w:w="1140" w:type="dxa"/>
          </w:tcPr>
          <w:p w14:paraId="6D65B824" w14:textId="77777777" w:rsidR="00BE30B6" w:rsidRPr="00571890" w:rsidRDefault="00BE30B6">
            <w:pPr>
              <w:rPr>
                <w:rFonts w:ascii="Taub Sans" w:hAnsi="Taub Sans"/>
                <w:color w:val="010035" w:themeColor="text1"/>
                <w:sz w:val="20"/>
                <w:szCs w:val="20"/>
                <w:lang w:val="en-GB"/>
              </w:rPr>
            </w:pPr>
          </w:p>
        </w:tc>
        <w:tc>
          <w:tcPr>
            <w:tcW w:w="3630" w:type="dxa"/>
          </w:tcPr>
          <w:p w14:paraId="72561C29" w14:textId="77777777" w:rsidR="00BE30B6" w:rsidRPr="00571890" w:rsidRDefault="00BE30B6">
            <w:pPr>
              <w:rPr>
                <w:rFonts w:ascii="Taub Sans" w:hAnsi="Taub Sans"/>
                <w:color w:val="010035" w:themeColor="text1"/>
                <w:sz w:val="20"/>
                <w:szCs w:val="20"/>
              </w:rPr>
            </w:pPr>
          </w:p>
        </w:tc>
      </w:tr>
      <w:tr w:rsidR="00571890" w:rsidRPr="00571890" w14:paraId="72C7B47A"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01F0DEAF" w14:textId="557E74B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 xml:space="preserve">Carryover of time at start/end of year (or other defined dates) can be automated according to company business rules, such as </w:t>
            </w:r>
            <w:r w:rsidR="0075743D" w:rsidRPr="00571890">
              <w:rPr>
                <w:rFonts w:ascii="Taub Sans" w:hAnsi="Taub Sans"/>
                <w:color w:val="010035" w:themeColor="text1"/>
                <w:sz w:val="20"/>
                <w:szCs w:val="20"/>
              </w:rPr>
              <w:t>all-time</w:t>
            </w:r>
            <w:r w:rsidRPr="00571890">
              <w:rPr>
                <w:rFonts w:ascii="Taub Sans" w:hAnsi="Taub Sans"/>
                <w:color w:val="010035" w:themeColor="text1"/>
                <w:sz w:val="20"/>
                <w:szCs w:val="20"/>
              </w:rPr>
              <w:t xml:space="preserve"> is lost; all time is carried over; any time up to a certain limit is carried over but time in excess of the limit is lost; carryover is allowed but only with approval; carryover must be used within a certain period of time, otherwise it is lost, etc.</w:t>
            </w:r>
          </w:p>
        </w:tc>
        <w:tc>
          <w:tcPr>
            <w:tcW w:w="1140" w:type="dxa"/>
          </w:tcPr>
          <w:p w14:paraId="109B7E39" w14:textId="77777777" w:rsidR="00BE30B6" w:rsidRPr="00571890" w:rsidRDefault="00BE30B6">
            <w:pPr>
              <w:rPr>
                <w:rFonts w:ascii="Taub Sans" w:hAnsi="Taub Sans"/>
                <w:color w:val="010035" w:themeColor="text1"/>
                <w:sz w:val="20"/>
                <w:szCs w:val="20"/>
              </w:rPr>
            </w:pPr>
          </w:p>
        </w:tc>
        <w:tc>
          <w:tcPr>
            <w:tcW w:w="3630" w:type="dxa"/>
          </w:tcPr>
          <w:p w14:paraId="38460F5A" w14:textId="77777777" w:rsidR="00BE30B6" w:rsidRPr="00571890" w:rsidRDefault="00BE30B6">
            <w:pPr>
              <w:rPr>
                <w:rFonts w:ascii="Taub Sans" w:hAnsi="Taub Sans"/>
                <w:color w:val="010035" w:themeColor="text1"/>
                <w:sz w:val="20"/>
                <w:szCs w:val="20"/>
              </w:rPr>
            </w:pPr>
          </w:p>
        </w:tc>
      </w:tr>
      <w:tr w:rsidR="00571890" w:rsidRPr="00571890" w14:paraId="2CE2D9B2" w14:textId="77777777" w:rsidTr="00344962">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7263A2C7"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Accruals can be automatically pro-rated or special rules may be applied for new hires.</w:t>
            </w:r>
          </w:p>
        </w:tc>
        <w:tc>
          <w:tcPr>
            <w:tcW w:w="1140" w:type="dxa"/>
          </w:tcPr>
          <w:p w14:paraId="7368B33C" w14:textId="77777777" w:rsidR="00BE30B6" w:rsidRPr="00571890" w:rsidRDefault="00BE30B6">
            <w:pPr>
              <w:rPr>
                <w:rFonts w:ascii="Taub Sans" w:hAnsi="Taub Sans"/>
                <w:color w:val="010035" w:themeColor="text1"/>
                <w:sz w:val="20"/>
                <w:szCs w:val="20"/>
              </w:rPr>
            </w:pPr>
          </w:p>
        </w:tc>
        <w:tc>
          <w:tcPr>
            <w:tcW w:w="3630" w:type="dxa"/>
          </w:tcPr>
          <w:p w14:paraId="12B10A3F" w14:textId="77777777" w:rsidR="00BE30B6" w:rsidRPr="00571890" w:rsidRDefault="00BE30B6">
            <w:pPr>
              <w:rPr>
                <w:rFonts w:ascii="Taub Sans" w:hAnsi="Taub Sans"/>
                <w:color w:val="010035" w:themeColor="text1"/>
                <w:sz w:val="20"/>
                <w:szCs w:val="20"/>
              </w:rPr>
            </w:pPr>
          </w:p>
        </w:tc>
      </w:tr>
      <w:tr w:rsidR="00571890" w:rsidRPr="00571890" w14:paraId="5C3F52F6"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15C64E1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Time available and time earned can be tracked separately and reconciled as needed.</w:t>
            </w:r>
          </w:p>
          <w:p w14:paraId="73AEACAE" w14:textId="7ECE9222"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 xml:space="preserve">E.g., Where an employee accrues/earns time off for each month of employment on an as-you-go </w:t>
            </w:r>
            <w:r w:rsidR="0075743D" w:rsidRPr="00571890">
              <w:rPr>
                <w:rFonts w:ascii="Taub Sans" w:hAnsi="Taub Sans"/>
                <w:color w:val="010035" w:themeColor="text1"/>
                <w:sz w:val="20"/>
                <w:szCs w:val="20"/>
              </w:rPr>
              <w:t>basis but</w:t>
            </w:r>
            <w:r w:rsidRPr="00571890">
              <w:rPr>
                <w:rFonts w:ascii="Taub Sans" w:hAnsi="Taub Sans"/>
                <w:color w:val="010035" w:themeColor="text1"/>
                <w:sz w:val="20"/>
                <w:szCs w:val="20"/>
              </w:rPr>
              <w:t xml:space="preserve"> is given access to their entire projected annual earnings at the beginning of the year and can begin to use them immediately.</w:t>
            </w:r>
          </w:p>
        </w:tc>
        <w:tc>
          <w:tcPr>
            <w:tcW w:w="1140" w:type="dxa"/>
          </w:tcPr>
          <w:p w14:paraId="0F2397BC" w14:textId="77777777" w:rsidR="00BE30B6" w:rsidRPr="00571890" w:rsidRDefault="00BE30B6">
            <w:pPr>
              <w:rPr>
                <w:rFonts w:ascii="Taub Sans" w:hAnsi="Taub Sans"/>
                <w:color w:val="010035" w:themeColor="text1"/>
                <w:sz w:val="20"/>
                <w:szCs w:val="20"/>
              </w:rPr>
            </w:pPr>
          </w:p>
        </w:tc>
        <w:tc>
          <w:tcPr>
            <w:tcW w:w="3630" w:type="dxa"/>
          </w:tcPr>
          <w:p w14:paraId="6380B8D3" w14:textId="77777777" w:rsidR="00BE30B6" w:rsidRPr="00571890" w:rsidRDefault="00BE30B6">
            <w:pPr>
              <w:rPr>
                <w:rFonts w:ascii="Taub Sans" w:hAnsi="Taub Sans"/>
                <w:color w:val="010035" w:themeColor="text1"/>
                <w:sz w:val="20"/>
                <w:szCs w:val="20"/>
              </w:rPr>
            </w:pPr>
          </w:p>
        </w:tc>
      </w:tr>
      <w:tr w:rsidR="00571890" w:rsidRPr="00571890" w14:paraId="62E37ABD"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045E9F2E"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Accruals and bank balances can be automatically pro-rated or adjusted as needed for employee status changes, including mid-year status changes for employees who are granted a year's worth of time in advance.</w:t>
            </w:r>
          </w:p>
        </w:tc>
        <w:tc>
          <w:tcPr>
            <w:tcW w:w="1140" w:type="dxa"/>
          </w:tcPr>
          <w:p w14:paraId="3D0D6C32" w14:textId="77777777" w:rsidR="00BE30B6" w:rsidRPr="00571890" w:rsidRDefault="00BE30B6">
            <w:pPr>
              <w:rPr>
                <w:rFonts w:ascii="Taub Sans" w:hAnsi="Taub Sans"/>
                <w:color w:val="010035" w:themeColor="text1"/>
                <w:sz w:val="20"/>
                <w:szCs w:val="20"/>
              </w:rPr>
            </w:pPr>
          </w:p>
        </w:tc>
        <w:tc>
          <w:tcPr>
            <w:tcW w:w="3630" w:type="dxa"/>
          </w:tcPr>
          <w:p w14:paraId="46FC94C1" w14:textId="77777777" w:rsidR="00BE30B6" w:rsidRPr="00571890" w:rsidRDefault="00BE30B6">
            <w:pPr>
              <w:rPr>
                <w:rFonts w:ascii="Taub Sans" w:hAnsi="Taub Sans"/>
                <w:color w:val="010035" w:themeColor="text1"/>
                <w:sz w:val="20"/>
                <w:szCs w:val="20"/>
              </w:rPr>
            </w:pPr>
          </w:p>
        </w:tc>
      </w:tr>
      <w:tr w:rsidR="00571890" w:rsidRPr="00571890" w14:paraId="3F8E52FF"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4BE8A191"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Termination behavior can be automated, including automatic pay-out of remaining time, possibly subject to approval.</w:t>
            </w:r>
          </w:p>
        </w:tc>
        <w:tc>
          <w:tcPr>
            <w:tcW w:w="1140" w:type="dxa"/>
          </w:tcPr>
          <w:p w14:paraId="368B09A6" w14:textId="77777777" w:rsidR="00BE30B6" w:rsidRPr="00571890" w:rsidRDefault="00BE30B6">
            <w:pPr>
              <w:rPr>
                <w:rFonts w:ascii="Taub Sans" w:hAnsi="Taub Sans"/>
                <w:color w:val="010035" w:themeColor="text1"/>
                <w:sz w:val="20"/>
                <w:szCs w:val="20"/>
              </w:rPr>
            </w:pPr>
          </w:p>
        </w:tc>
        <w:tc>
          <w:tcPr>
            <w:tcW w:w="3630" w:type="dxa"/>
          </w:tcPr>
          <w:p w14:paraId="0EFDF435" w14:textId="77777777" w:rsidR="00BE30B6" w:rsidRPr="00571890" w:rsidRDefault="00BE30B6">
            <w:pPr>
              <w:rPr>
                <w:rFonts w:ascii="Taub Sans" w:hAnsi="Taub Sans"/>
                <w:color w:val="010035" w:themeColor="text1"/>
                <w:sz w:val="20"/>
                <w:szCs w:val="20"/>
              </w:rPr>
            </w:pPr>
          </w:p>
        </w:tc>
      </w:tr>
      <w:tr w:rsidR="00571890" w:rsidRPr="00571890" w14:paraId="367161B8" w14:textId="77777777" w:rsidTr="003917B5">
        <w:trPr>
          <w:cnfStyle w:val="000000100000" w:firstRow="0" w:lastRow="0" w:firstColumn="0" w:lastColumn="0" w:oddVBand="0" w:evenVBand="0" w:oddHBand="1" w:evenHBand="0" w:firstRowFirstColumn="0" w:firstRowLastColumn="0" w:lastRowFirstColumn="0" w:lastRowLastColumn="0"/>
          <w:trHeight w:val="288"/>
        </w:trPr>
        <w:tc>
          <w:tcPr>
            <w:tcW w:w="8760" w:type="dxa"/>
            <w:gridSpan w:val="3"/>
            <w:shd w:val="clear" w:color="auto" w:fill="54565A" w:themeFill="accent6"/>
            <w:hideMark/>
          </w:tcPr>
          <w:p w14:paraId="5212CDE3" w14:textId="77777777" w:rsidR="00BE30B6" w:rsidRPr="00571890" w:rsidRDefault="00BE30B6">
            <w:pPr>
              <w:rPr>
                <w:rFonts w:ascii="Taub Sans" w:hAnsi="Taub Sans"/>
                <w:color w:val="FFFFFF" w:themeColor="background1"/>
                <w:sz w:val="20"/>
                <w:szCs w:val="20"/>
              </w:rPr>
            </w:pPr>
            <w:r w:rsidRPr="00571890">
              <w:rPr>
                <w:rFonts w:ascii="Taub Sans" w:hAnsi="Taub Sans"/>
                <w:b/>
                <w:bCs/>
                <w:color w:val="FFFFFF" w:themeColor="background1"/>
                <w:sz w:val="20"/>
                <w:szCs w:val="20"/>
              </w:rPr>
              <w:t>TIME-OFF AND ACCRUAL TRACKING: RULES</w:t>
            </w:r>
          </w:p>
        </w:tc>
      </w:tr>
      <w:tr w:rsidR="00571890" w:rsidRPr="00571890" w14:paraId="2711E7AB"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36BEAB08"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lastRenderedPageBreak/>
              <w:t>System is not limited to a fixed set of time-off rules. New, unique rule patterns can be set up using formulas and logic.</w:t>
            </w:r>
          </w:p>
        </w:tc>
        <w:tc>
          <w:tcPr>
            <w:tcW w:w="1140" w:type="dxa"/>
          </w:tcPr>
          <w:p w14:paraId="4BB42DEB" w14:textId="77777777" w:rsidR="00BE30B6" w:rsidRPr="00571890" w:rsidRDefault="00BE30B6">
            <w:pPr>
              <w:rPr>
                <w:rFonts w:ascii="Taub Sans" w:hAnsi="Taub Sans"/>
                <w:color w:val="010035" w:themeColor="text1"/>
                <w:sz w:val="20"/>
                <w:szCs w:val="20"/>
              </w:rPr>
            </w:pPr>
          </w:p>
        </w:tc>
        <w:tc>
          <w:tcPr>
            <w:tcW w:w="3630" w:type="dxa"/>
          </w:tcPr>
          <w:p w14:paraId="5A526C4F" w14:textId="77777777" w:rsidR="00BE30B6" w:rsidRPr="00571890" w:rsidRDefault="00BE30B6">
            <w:pPr>
              <w:rPr>
                <w:rFonts w:ascii="Taub Sans" w:hAnsi="Taub Sans"/>
                <w:color w:val="010035" w:themeColor="text1"/>
                <w:sz w:val="20"/>
                <w:szCs w:val="20"/>
              </w:rPr>
            </w:pPr>
          </w:p>
        </w:tc>
      </w:tr>
      <w:tr w:rsidR="00571890" w:rsidRPr="00571890" w14:paraId="538B4274"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74F16435"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Time-off rules are applied in real time (i.e., results are calculated as soon as data is provided to the system, including for past and planned future dates).</w:t>
            </w:r>
          </w:p>
        </w:tc>
        <w:tc>
          <w:tcPr>
            <w:tcW w:w="1140" w:type="dxa"/>
          </w:tcPr>
          <w:p w14:paraId="6B9E4454" w14:textId="77777777" w:rsidR="00BE30B6" w:rsidRPr="00571890" w:rsidRDefault="00BE30B6">
            <w:pPr>
              <w:rPr>
                <w:rFonts w:ascii="Taub Sans" w:hAnsi="Taub Sans"/>
                <w:color w:val="010035" w:themeColor="text1"/>
                <w:sz w:val="20"/>
                <w:szCs w:val="20"/>
              </w:rPr>
            </w:pPr>
          </w:p>
        </w:tc>
        <w:tc>
          <w:tcPr>
            <w:tcW w:w="3630" w:type="dxa"/>
          </w:tcPr>
          <w:p w14:paraId="31B04D1E" w14:textId="77777777" w:rsidR="00BE30B6" w:rsidRPr="00571890" w:rsidRDefault="00BE30B6">
            <w:pPr>
              <w:rPr>
                <w:rFonts w:ascii="Taub Sans" w:hAnsi="Taub Sans"/>
                <w:color w:val="010035" w:themeColor="text1"/>
                <w:sz w:val="20"/>
                <w:szCs w:val="20"/>
              </w:rPr>
            </w:pPr>
          </w:p>
        </w:tc>
      </w:tr>
      <w:tr w:rsidR="00571890" w:rsidRPr="00571890" w14:paraId="68E975B9"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3990" w:type="dxa"/>
            <w:hideMark/>
          </w:tcPr>
          <w:p w14:paraId="20812BB7"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Time-off rules can take into consideration multiple types of data, including current and past time off used, available balance in one or more banks, current and past work patterns, current and past schedules, data from the employee record, and company-defined data in all these categories.</w:t>
            </w:r>
          </w:p>
        </w:tc>
        <w:tc>
          <w:tcPr>
            <w:tcW w:w="1140" w:type="dxa"/>
          </w:tcPr>
          <w:p w14:paraId="1676E193" w14:textId="77777777" w:rsidR="00BE30B6" w:rsidRPr="00571890" w:rsidRDefault="00BE30B6">
            <w:pPr>
              <w:rPr>
                <w:rFonts w:ascii="Taub Sans" w:hAnsi="Taub Sans"/>
                <w:color w:val="010035" w:themeColor="text1"/>
                <w:sz w:val="20"/>
                <w:szCs w:val="20"/>
              </w:rPr>
            </w:pPr>
          </w:p>
        </w:tc>
        <w:tc>
          <w:tcPr>
            <w:tcW w:w="3630" w:type="dxa"/>
          </w:tcPr>
          <w:p w14:paraId="69B892ED" w14:textId="77777777" w:rsidR="00BE30B6" w:rsidRPr="00571890" w:rsidRDefault="00BE30B6">
            <w:pPr>
              <w:rPr>
                <w:rFonts w:ascii="Taub Sans" w:hAnsi="Taub Sans"/>
                <w:color w:val="010035" w:themeColor="text1"/>
                <w:sz w:val="20"/>
                <w:szCs w:val="20"/>
              </w:rPr>
            </w:pPr>
          </w:p>
        </w:tc>
      </w:tr>
      <w:tr w:rsidR="00571890" w:rsidRPr="00571890" w14:paraId="694E8587"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3990" w:type="dxa"/>
            <w:hideMark/>
          </w:tcPr>
          <w:p w14:paraId="5F561C10" w14:textId="77777777" w:rsidR="00BE30B6" w:rsidRPr="00571890" w:rsidRDefault="00BE30B6">
            <w:pPr>
              <w:ind w:left="100"/>
              <w:rPr>
                <w:rFonts w:ascii="Taub Sans" w:hAnsi="Taub Sans"/>
                <w:b/>
                <w:bCs/>
                <w:color w:val="010035" w:themeColor="text1"/>
                <w:sz w:val="20"/>
                <w:szCs w:val="20"/>
              </w:rPr>
            </w:pPr>
            <w:r w:rsidRPr="00571890">
              <w:rPr>
                <w:rFonts w:ascii="Taub Sans" w:hAnsi="Taub Sans"/>
                <w:color w:val="010035" w:themeColor="text1"/>
                <w:sz w:val="20"/>
                <w:szCs w:val="20"/>
              </w:rPr>
              <w:t>The degree of automation of most rules can be adjusted according to the nuances of the company's culture and business process. E.g.: fully automate; automate but allow discretionary overrides; don't automate decisions, but automatically notify users of circumstances that may warrant discretionary action; etc.</w:t>
            </w:r>
          </w:p>
        </w:tc>
        <w:tc>
          <w:tcPr>
            <w:tcW w:w="1140" w:type="dxa"/>
          </w:tcPr>
          <w:p w14:paraId="057F7432" w14:textId="77777777" w:rsidR="00BE30B6" w:rsidRPr="00571890" w:rsidRDefault="00BE30B6">
            <w:pPr>
              <w:rPr>
                <w:rFonts w:ascii="Taub Sans" w:hAnsi="Taub Sans"/>
                <w:color w:val="010035" w:themeColor="text1"/>
                <w:sz w:val="20"/>
                <w:szCs w:val="20"/>
              </w:rPr>
            </w:pPr>
          </w:p>
        </w:tc>
        <w:tc>
          <w:tcPr>
            <w:tcW w:w="3630" w:type="dxa"/>
          </w:tcPr>
          <w:p w14:paraId="0599689A" w14:textId="77777777" w:rsidR="00BE30B6" w:rsidRPr="00571890" w:rsidRDefault="00BE30B6">
            <w:pPr>
              <w:rPr>
                <w:rFonts w:ascii="Taub Sans" w:hAnsi="Taub Sans"/>
                <w:color w:val="010035" w:themeColor="text1"/>
                <w:sz w:val="20"/>
                <w:szCs w:val="20"/>
              </w:rPr>
            </w:pPr>
          </w:p>
        </w:tc>
      </w:tr>
    </w:tbl>
    <w:p w14:paraId="0D5D59F0" w14:textId="77777777" w:rsidR="00344962" w:rsidRPr="00571890" w:rsidRDefault="00344962" w:rsidP="00344962">
      <w:pPr>
        <w:pStyle w:val="4HeadingADPWFS"/>
        <w:rPr>
          <w:color w:val="010035" w:themeColor="text1"/>
        </w:rPr>
      </w:pPr>
    </w:p>
    <w:p w14:paraId="046584FB" w14:textId="51500369" w:rsidR="00BE30B6" w:rsidRPr="00571890" w:rsidRDefault="00BE30B6" w:rsidP="00344962">
      <w:pPr>
        <w:pStyle w:val="4HeadingADPWFS"/>
        <w:rPr>
          <w:color w:val="010035" w:themeColor="text1"/>
        </w:rPr>
      </w:pPr>
      <w:r w:rsidRPr="00571890">
        <w:rPr>
          <w:color w:val="010035" w:themeColor="text1"/>
        </w:rPr>
        <w:t xml:space="preserve">6. Calculations </w:t>
      </w:r>
    </w:p>
    <w:tbl>
      <w:tblPr>
        <w:tblStyle w:val="ADPRed"/>
        <w:tblW w:w="8760" w:type="dxa"/>
        <w:tblLayout w:type="fixed"/>
        <w:tblCellMar>
          <w:top w:w="115" w:type="dxa"/>
          <w:bottom w:w="115" w:type="dxa"/>
        </w:tblCellMar>
        <w:tblLook w:val="0420" w:firstRow="1" w:lastRow="0" w:firstColumn="0" w:lastColumn="0" w:noHBand="0" w:noVBand="1"/>
      </w:tblPr>
      <w:tblGrid>
        <w:gridCol w:w="4005"/>
        <w:gridCol w:w="1155"/>
        <w:gridCol w:w="3600"/>
      </w:tblGrid>
      <w:tr w:rsidR="00571890" w:rsidRPr="00571890" w14:paraId="1F178C57" w14:textId="77777777" w:rsidTr="003917B5">
        <w:trPr>
          <w:cnfStyle w:val="100000000000" w:firstRow="1" w:lastRow="0" w:firstColumn="0" w:lastColumn="0" w:oddVBand="0" w:evenVBand="0" w:oddHBand="0" w:evenHBand="0" w:firstRowFirstColumn="0" w:firstRowLastColumn="0" w:lastRowFirstColumn="0" w:lastRowLastColumn="0"/>
          <w:trHeight w:val="28"/>
        </w:trPr>
        <w:tc>
          <w:tcPr>
            <w:tcW w:w="4005" w:type="dxa"/>
            <w:tcBorders>
              <w:top w:val="nil"/>
              <w:left w:val="nil"/>
              <w:bottom w:val="nil"/>
              <w:right w:val="single" w:sz="4" w:space="0" w:color="010035" w:themeColor="text1"/>
            </w:tcBorders>
            <w:hideMark/>
          </w:tcPr>
          <w:p w14:paraId="45AB4B1A" w14:textId="77777777" w:rsidR="00BE30B6" w:rsidRPr="00571890" w:rsidRDefault="00BE30B6" w:rsidP="00344962">
            <w:pPr>
              <w:spacing w:before="20" w:after="20"/>
              <w:ind w:left="100"/>
              <w:jc w:val="left"/>
            </w:pPr>
            <w:r w:rsidRPr="00571890">
              <w:t>Requirement</w:t>
            </w:r>
          </w:p>
        </w:tc>
        <w:tc>
          <w:tcPr>
            <w:tcW w:w="1155" w:type="dxa"/>
            <w:tcBorders>
              <w:top w:val="nil"/>
              <w:left w:val="single" w:sz="4" w:space="0" w:color="010035" w:themeColor="text1"/>
              <w:bottom w:val="nil"/>
              <w:right w:val="single" w:sz="4" w:space="0" w:color="010035" w:themeColor="text1"/>
            </w:tcBorders>
            <w:hideMark/>
          </w:tcPr>
          <w:p w14:paraId="576D0DF1" w14:textId="77777777" w:rsidR="00BE30B6" w:rsidRPr="00571890" w:rsidRDefault="00BE30B6" w:rsidP="00344962">
            <w:pPr>
              <w:spacing w:before="20" w:after="20"/>
              <w:ind w:left="100"/>
              <w:jc w:val="left"/>
            </w:pPr>
            <w:r w:rsidRPr="00571890">
              <w:t>Yes/No</w:t>
            </w:r>
          </w:p>
        </w:tc>
        <w:tc>
          <w:tcPr>
            <w:tcW w:w="3600" w:type="dxa"/>
            <w:tcBorders>
              <w:top w:val="nil"/>
              <w:left w:val="single" w:sz="4" w:space="0" w:color="010035" w:themeColor="text1"/>
              <w:bottom w:val="nil"/>
              <w:right w:val="nil"/>
            </w:tcBorders>
            <w:hideMark/>
          </w:tcPr>
          <w:p w14:paraId="0DBCCD2A" w14:textId="77777777" w:rsidR="00BE30B6" w:rsidRPr="00571890" w:rsidRDefault="00BE30B6" w:rsidP="00344962">
            <w:pPr>
              <w:spacing w:before="20" w:after="20"/>
              <w:ind w:left="100"/>
              <w:jc w:val="left"/>
            </w:pPr>
            <w:r w:rsidRPr="00571890">
              <w:t>Comments</w:t>
            </w:r>
          </w:p>
        </w:tc>
      </w:tr>
      <w:tr w:rsidR="00571890" w:rsidRPr="00571890" w14:paraId="521B9A08"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tcBorders>
              <w:top w:val="nil"/>
            </w:tcBorders>
            <w:shd w:val="clear" w:color="auto" w:fill="54565A" w:themeFill="accent6"/>
            <w:hideMark/>
          </w:tcPr>
          <w:p w14:paraId="098F1B6B" w14:textId="6A78616F" w:rsidR="00BE30B6" w:rsidRPr="00571890" w:rsidRDefault="00BE30B6" w:rsidP="00344962">
            <w:pPr>
              <w:ind w:left="100"/>
              <w:rPr>
                <w:b/>
                <w:bCs/>
                <w:color w:val="FFFFFF" w:themeColor="background1"/>
                <w:sz w:val="20"/>
                <w:szCs w:val="20"/>
              </w:rPr>
            </w:pPr>
            <w:r w:rsidRPr="00571890">
              <w:rPr>
                <w:b/>
                <w:bCs/>
                <w:color w:val="FFFFFF" w:themeColor="background1"/>
                <w:sz w:val="20"/>
                <w:szCs w:val="20"/>
              </w:rPr>
              <w:t>CALCULATIONS: OVERVIEW</w:t>
            </w:r>
          </w:p>
        </w:tc>
      </w:tr>
      <w:tr w:rsidR="00571890" w:rsidRPr="00571890" w14:paraId="40A6C5AE"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07F10DA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Accurately calculates pay in real time based on national and local regulations, company policies, and union contracts.</w:t>
            </w:r>
          </w:p>
        </w:tc>
        <w:tc>
          <w:tcPr>
            <w:tcW w:w="1155" w:type="dxa"/>
            <w:hideMark/>
          </w:tcPr>
          <w:p w14:paraId="45A5BD53"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25CE416" w14:textId="77777777" w:rsidR="00BE30B6" w:rsidRPr="00571890" w:rsidRDefault="00BE30B6">
            <w:pPr>
              <w:ind w:left="100"/>
              <w:rPr>
                <w:color w:val="010035" w:themeColor="text1"/>
                <w:sz w:val="20"/>
                <w:szCs w:val="20"/>
              </w:rPr>
            </w:pPr>
          </w:p>
        </w:tc>
      </w:tr>
      <w:tr w:rsidR="00571890" w:rsidRPr="00571890" w14:paraId="6D726C34"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58FA8C1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Preconfigured rules are available for rapid setup to support hundreds of national and local regulations and common business practices. These rules can be further tailored to match company-specific business practices.</w:t>
            </w:r>
          </w:p>
        </w:tc>
        <w:tc>
          <w:tcPr>
            <w:tcW w:w="1155" w:type="dxa"/>
            <w:hideMark/>
          </w:tcPr>
          <w:p w14:paraId="1EDC2937"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F25EFEE" w14:textId="77777777" w:rsidR="00BE30B6" w:rsidRPr="00571890" w:rsidRDefault="00BE30B6">
            <w:pPr>
              <w:ind w:left="100"/>
              <w:rPr>
                <w:color w:val="010035" w:themeColor="text1"/>
                <w:sz w:val="20"/>
                <w:szCs w:val="20"/>
              </w:rPr>
            </w:pPr>
          </w:p>
        </w:tc>
      </w:tr>
      <w:tr w:rsidR="00571890" w:rsidRPr="00571890" w14:paraId="6B7EB167" w14:textId="77777777" w:rsidTr="006D411F">
        <w:trPr>
          <w:cnfStyle w:val="000000010000" w:firstRow="0" w:lastRow="0" w:firstColumn="0" w:lastColumn="0" w:oddVBand="0" w:evenVBand="0" w:oddHBand="0" w:evenHBand="1" w:firstRowFirstColumn="0" w:firstRowLastColumn="0" w:lastRowFirstColumn="0" w:lastRowLastColumn="0"/>
          <w:trHeight w:val="20"/>
        </w:trPr>
        <w:tc>
          <w:tcPr>
            <w:tcW w:w="4005" w:type="dxa"/>
            <w:hideMark/>
          </w:tcPr>
          <w:p w14:paraId="59ADF29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complex, company-defined rules.</w:t>
            </w:r>
          </w:p>
        </w:tc>
        <w:tc>
          <w:tcPr>
            <w:tcW w:w="1155" w:type="dxa"/>
            <w:hideMark/>
          </w:tcPr>
          <w:p w14:paraId="013F58E8"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642608B" w14:textId="77777777" w:rsidR="00BE30B6" w:rsidRPr="00571890" w:rsidRDefault="00BE30B6">
            <w:pPr>
              <w:ind w:left="100"/>
              <w:rPr>
                <w:color w:val="010035" w:themeColor="text1"/>
                <w:sz w:val="20"/>
                <w:szCs w:val="20"/>
              </w:rPr>
            </w:pPr>
          </w:p>
        </w:tc>
      </w:tr>
      <w:tr w:rsidR="00571890" w:rsidRPr="00571890" w14:paraId="589A0E62"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766899D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Automatically calculates overtime, pay premiums, shift differentials, and other pay rules.</w:t>
            </w:r>
          </w:p>
        </w:tc>
        <w:tc>
          <w:tcPr>
            <w:tcW w:w="1155" w:type="dxa"/>
            <w:hideMark/>
          </w:tcPr>
          <w:p w14:paraId="25E32D85"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1755FB65" w14:textId="77777777" w:rsidR="00BE30B6" w:rsidRPr="00571890" w:rsidRDefault="00BE30B6">
            <w:pPr>
              <w:ind w:left="100"/>
              <w:rPr>
                <w:color w:val="010035" w:themeColor="text1"/>
                <w:sz w:val="20"/>
                <w:szCs w:val="20"/>
              </w:rPr>
            </w:pPr>
          </w:p>
        </w:tc>
      </w:tr>
      <w:tr w:rsidR="00571890" w:rsidRPr="00571890" w14:paraId="604E4E30" w14:textId="77777777" w:rsidTr="006D411F">
        <w:trPr>
          <w:cnfStyle w:val="000000010000" w:firstRow="0" w:lastRow="0" w:firstColumn="0" w:lastColumn="0" w:oddVBand="0" w:evenVBand="0" w:oddHBand="0" w:evenHBand="1" w:firstRowFirstColumn="0" w:firstRowLastColumn="0" w:lastRowFirstColumn="0" w:lastRowLastColumn="0"/>
          <w:trHeight w:val="37"/>
        </w:trPr>
        <w:tc>
          <w:tcPr>
            <w:tcW w:w="4005" w:type="dxa"/>
            <w:hideMark/>
          </w:tcPr>
          <w:p w14:paraId="2926A46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multiple pay frequencies (please specify).</w:t>
            </w:r>
          </w:p>
        </w:tc>
        <w:tc>
          <w:tcPr>
            <w:tcW w:w="1155" w:type="dxa"/>
            <w:hideMark/>
          </w:tcPr>
          <w:p w14:paraId="4A7D3B30"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41547661" w14:textId="77777777" w:rsidR="00BE30B6" w:rsidRPr="00571890" w:rsidRDefault="00BE30B6">
            <w:pPr>
              <w:ind w:left="100"/>
              <w:rPr>
                <w:color w:val="010035" w:themeColor="text1"/>
                <w:sz w:val="20"/>
                <w:szCs w:val="20"/>
              </w:rPr>
            </w:pPr>
          </w:p>
        </w:tc>
      </w:tr>
      <w:tr w:rsidR="00571890" w:rsidRPr="00571890" w14:paraId="50D9B599"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371A774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System behavior and rules can be set up differently for different business units, unions, and types of employees.</w:t>
            </w:r>
          </w:p>
        </w:tc>
        <w:tc>
          <w:tcPr>
            <w:tcW w:w="1155" w:type="dxa"/>
            <w:hideMark/>
          </w:tcPr>
          <w:p w14:paraId="0D5FCC72"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2F32F47A" w14:textId="77777777" w:rsidR="00BE30B6" w:rsidRPr="00571890" w:rsidRDefault="00BE30B6">
            <w:pPr>
              <w:ind w:left="100"/>
              <w:rPr>
                <w:color w:val="010035" w:themeColor="text1"/>
                <w:sz w:val="20"/>
                <w:szCs w:val="20"/>
              </w:rPr>
            </w:pPr>
          </w:p>
        </w:tc>
      </w:tr>
      <w:tr w:rsidR="00571890" w:rsidRPr="00571890" w14:paraId="399FA8A0"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4B18A12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Applies calculations in real time. Results are immediately available whenever data is entered or edited and saved.</w:t>
            </w:r>
          </w:p>
        </w:tc>
        <w:tc>
          <w:tcPr>
            <w:tcW w:w="1155" w:type="dxa"/>
            <w:hideMark/>
          </w:tcPr>
          <w:p w14:paraId="0AEAFE3B"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427E596" w14:textId="77777777" w:rsidR="00BE30B6" w:rsidRPr="00571890" w:rsidRDefault="00BE30B6">
            <w:pPr>
              <w:ind w:left="100"/>
              <w:rPr>
                <w:color w:val="010035" w:themeColor="text1"/>
                <w:sz w:val="20"/>
                <w:szCs w:val="20"/>
              </w:rPr>
            </w:pPr>
          </w:p>
        </w:tc>
      </w:tr>
      <w:tr w:rsidR="00571890" w:rsidRPr="00571890" w14:paraId="59419AE3"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3D14C2A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System tracks a history of all input data changes, including date/time, user, and the details of the change.</w:t>
            </w:r>
          </w:p>
        </w:tc>
        <w:tc>
          <w:tcPr>
            <w:tcW w:w="1155" w:type="dxa"/>
            <w:hideMark/>
          </w:tcPr>
          <w:p w14:paraId="607BD01D"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8EBCDC4" w14:textId="77777777" w:rsidR="00BE30B6" w:rsidRPr="00571890" w:rsidRDefault="00BE30B6">
            <w:pPr>
              <w:ind w:left="100"/>
              <w:rPr>
                <w:color w:val="010035" w:themeColor="text1"/>
                <w:sz w:val="20"/>
                <w:szCs w:val="20"/>
              </w:rPr>
            </w:pPr>
          </w:p>
        </w:tc>
      </w:tr>
      <w:tr w:rsidR="00571890" w:rsidRPr="00571890" w14:paraId="2F827F29"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5D12A64B" w14:textId="4351978C" w:rsidR="00BE30B6" w:rsidRPr="001B4238" w:rsidRDefault="00BE30B6" w:rsidP="006D411F">
            <w:pPr>
              <w:ind w:left="100"/>
              <w:rPr>
                <w:rFonts w:ascii="Taub Sans" w:hAnsi="Taub Sans"/>
                <w:b/>
                <w:bCs/>
                <w:color w:val="FFFFFF" w:themeColor="background1"/>
                <w:sz w:val="20"/>
                <w:szCs w:val="20"/>
              </w:rPr>
            </w:pPr>
            <w:r w:rsidRPr="001B4238">
              <w:rPr>
                <w:rFonts w:ascii="Taub Sans" w:hAnsi="Taub Sans"/>
                <w:b/>
                <w:bCs/>
                <w:color w:val="FFFFFF" w:themeColor="background1"/>
                <w:sz w:val="20"/>
                <w:szCs w:val="20"/>
              </w:rPr>
              <w:t>CALCULATIONS: EFFECTIVE DATES</w:t>
            </w:r>
          </w:p>
        </w:tc>
      </w:tr>
      <w:tr w:rsidR="00571890" w:rsidRPr="00571890" w14:paraId="20D97412"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3C5521A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Automatically considers effective dates when performing calculations (including effective-dated rules, effective-dated employee record data, and effective-dated lookup tables when applicable).</w:t>
            </w:r>
          </w:p>
        </w:tc>
        <w:tc>
          <w:tcPr>
            <w:tcW w:w="1155" w:type="dxa"/>
            <w:hideMark/>
          </w:tcPr>
          <w:p w14:paraId="28F91B1A"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7916B97" w14:textId="77777777" w:rsidR="00BE30B6" w:rsidRPr="00571890" w:rsidRDefault="00BE30B6">
            <w:pPr>
              <w:ind w:left="100"/>
              <w:rPr>
                <w:color w:val="010035" w:themeColor="text1"/>
                <w:sz w:val="20"/>
                <w:szCs w:val="20"/>
              </w:rPr>
            </w:pPr>
          </w:p>
        </w:tc>
      </w:tr>
      <w:tr w:rsidR="00571890" w:rsidRPr="00571890" w14:paraId="4491991B"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5146A5E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Rules can be future effective dated and can be set up and tested in advance of their effective date.</w:t>
            </w:r>
          </w:p>
        </w:tc>
        <w:tc>
          <w:tcPr>
            <w:tcW w:w="1155" w:type="dxa"/>
            <w:hideMark/>
          </w:tcPr>
          <w:p w14:paraId="1E56DD05"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569BD58" w14:textId="77777777" w:rsidR="00BE30B6" w:rsidRPr="00571890" w:rsidRDefault="00BE30B6">
            <w:pPr>
              <w:ind w:left="100"/>
              <w:rPr>
                <w:color w:val="010035" w:themeColor="text1"/>
                <w:sz w:val="20"/>
                <w:szCs w:val="20"/>
              </w:rPr>
            </w:pPr>
          </w:p>
        </w:tc>
      </w:tr>
      <w:tr w:rsidR="00571890" w:rsidRPr="00571890" w14:paraId="02180335"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20AB8D3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Considers effective dates when performing retroactive corrections to previously paid time. Adjustments are calculated based on conditions that were in effect during the dates whose data was corrected.</w:t>
            </w:r>
          </w:p>
        </w:tc>
        <w:tc>
          <w:tcPr>
            <w:tcW w:w="1155" w:type="dxa"/>
            <w:hideMark/>
          </w:tcPr>
          <w:p w14:paraId="7055E3E7"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2A14FC19" w14:textId="77777777" w:rsidR="00BE30B6" w:rsidRPr="00571890" w:rsidRDefault="00BE30B6">
            <w:pPr>
              <w:ind w:left="100"/>
              <w:rPr>
                <w:color w:val="010035" w:themeColor="text1"/>
                <w:sz w:val="20"/>
                <w:szCs w:val="20"/>
              </w:rPr>
            </w:pPr>
          </w:p>
        </w:tc>
      </w:tr>
      <w:tr w:rsidR="00571890" w:rsidRPr="00571890" w14:paraId="6FDD6FF7"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1E59A361" w14:textId="24D0C153" w:rsidR="00BE30B6" w:rsidRPr="001B4238" w:rsidRDefault="00BE30B6" w:rsidP="006D411F">
            <w:pPr>
              <w:ind w:left="100"/>
              <w:rPr>
                <w:rFonts w:ascii="Taub Sans" w:hAnsi="Taub Sans"/>
                <w:b/>
                <w:bCs/>
                <w:color w:val="FFFFFF" w:themeColor="background1"/>
                <w:sz w:val="20"/>
                <w:szCs w:val="20"/>
              </w:rPr>
            </w:pPr>
            <w:r w:rsidRPr="001B4238">
              <w:rPr>
                <w:rFonts w:ascii="Taub Sans" w:hAnsi="Taub Sans"/>
                <w:b/>
                <w:bCs/>
                <w:color w:val="FFFFFF" w:themeColor="background1"/>
                <w:sz w:val="20"/>
                <w:szCs w:val="20"/>
              </w:rPr>
              <w:t>CALCULATIONS: DATA</w:t>
            </w:r>
          </w:p>
        </w:tc>
      </w:tr>
      <w:tr w:rsidR="00571890" w:rsidRPr="00571890" w14:paraId="3CA457A7"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1D1D4B9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an unlimited number of standard and company-defined time entry and pay codes.</w:t>
            </w:r>
          </w:p>
        </w:tc>
        <w:tc>
          <w:tcPr>
            <w:tcW w:w="1155" w:type="dxa"/>
            <w:hideMark/>
          </w:tcPr>
          <w:p w14:paraId="07EAD407"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56D4CC09" w14:textId="77777777" w:rsidR="00BE30B6" w:rsidRPr="00571890" w:rsidRDefault="00BE30B6">
            <w:pPr>
              <w:ind w:left="100"/>
              <w:rPr>
                <w:color w:val="010035" w:themeColor="text1"/>
                <w:sz w:val="20"/>
                <w:szCs w:val="20"/>
              </w:rPr>
            </w:pPr>
          </w:p>
        </w:tc>
      </w:tr>
      <w:tr w:rsidR="00571890" w:rsidRPr="00571890" w14:paraId="436D109F" w14:textId="77777777" w:rsidTr="006D411F">
        <w:trPr>
          <w:cnfStyle w:val="000000010000" w:firstRow="0" w:lastRow="0" w:firstColumn="0" w:lastColumn="0" w:oddVBand="0" w:evenVBand="0" w:oddHBand="0" w:evenHBand="1" w:firstRowFirstColumn="0" w:firstRowLastColumn="0" w:lastRowFirstColumn="0" w:lastRowLastColumn="0"/>
          <w:trHeight w:val="28"/>
        </w:trPr>
        <w:tc>
          <w:tcPr>
            <w:tcW w:w="4005" w:type="dxa"/>
            <w:hideMark/>
          </w:tcPr>
          <w:p w14:paraId="07C3681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Additional company-defined entry codes can be set up to capture non-time data (e.g., mileage, expenses) or administrative codes to indicate discretionary decisions </w:t>
            </w:r>
            <w:r w:rsidRPr="00571890">
              <w:rPr>
                <w:rFonts w:ascii="Taub Sans" w:hAnsi="Taub Sans"/>
                <w:color w:val="010035" w:themeColor="text1"/>
                <w:sz w:val="20"/>
                <w:szCs w:val="20"/>
              </w:rPr>
              <w:lastRenderedPageBreak/>
              <w:t>by managers, payroll, or other authorized users.</w:t>
            </w:r>
          </w:p>
        </w:tc>
        <w:tc>
          <w:tcPr>
            <w:tcW w:w="1155" w:type="dxa"/>
            <w:hideMark/>
          </w:tcPr>
          <w:p w14:paraId="6E7D7D64" w14:textId="77777777" w:rsidR="00BE30B6" w:rsidRPr="00571890" w:rsidRDefault="00BE30B6">
            <w:pPr>
              <w:ind w:left="100"/>
              <w:rPr>
                <w:color w:val="010035" w:themeColor="text1"/>
                <w:sz w:val="20"/>
                <w:szCs w:val="20"/>
              </w:rPr>
            </w:pPr>
            <w:r w:rsidRPr="00571890">
              <w:rPr>
                <w:color w:val="010035" w:themeColor="text1"/>
                <w:sz w:val="20"/>
                <w:szCs w:val="20"/>
              </w:rPr>
              <w:lastRenderedPageBreak/>
              <w:t xml:space="preserve"> </w:t>
            </w:r>
          </w:p>
        </w:tc>
        <w:tc>
          <w:tcPr>
            <w:tcW w:w="3600" w:type="dxa"/>
          </w:tcPr>
          <w:p w14:paraId="5F405E43" w14:textId="77777777" w:rsidR="00BE30B6" w:rsidRPr="00571890" w:rsidRDefault="00BE30B6">
            <w:pPr>
              <w:ind w:left="100"/>
              <w:rPr>
                <w:color w:val="010035" w:themeColor="text1"/>
                <w:sz w:val="20"/>
                <w:szCs w:val="20"/>
              </w:rPr>
            </w:pPr>
          </w:p>
        </w:tc>
      </w:tr>
      <w:tr w:rsidR="00571890" w:rsidRPr="00571890" w14:paraId="723A79FC" w14:textId="77777777" w:rsidTr="006D411F">
        <w:trPr>
          <w:cnfStyle w:val="000000100000" w:firstRow="0" w:lastRow="0" w:firstColumn="0" w:lastColumn="0" w:oddVBand="0" w:evenVBand="0" w:oddHBand="1" w:evenHBand="0" w:firstRowFirstColumn="0" w:firstRowLastColumn="0" w:lastRowFirstColumn="0" w:lastRowLastColumn="0"/>
          <w:trHeight w:val="325"/>
        </w:trPr>
        <w:tc>
          <w:tcPr>
            <w:tcW w:w="4005" w:type="dxa"/>
            <w:hideMark/>
          </w:tcPr>
          <w:p w14:paraId="4A238D4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Calculated pay results normally include hours by pay code and can optionally also include gross pay.</w:t>
            </w:r>
          </w:p>
        </w:tc>
        <w:tc>
          <w:tcPr>
            <w:tcW w:w="1155" w:type="dxa"/>
            <w:hideMark/>
          </w:tcPr>
          <w:p w14:paraId="50EF1396"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ECF4FEF" w14:textId="77777777" w:rsidR="00BE30B6" w:rsidRPr="00571890" w:rsidRDefault="00BE30B6">
            <w:pPr>
              <w:ind w:left="100"/>
              <w:rPr>
                <w:color w:val="010035" w:themeColor="text1"/>
                <w:sz w:val="20"/>
                <w:szCs w:val="20"/>
              </w:rPr>
            </w:pPr>
          </w:p>
        </w:tc>
      </w:tr>
      <w:tr w:rsidR="00571890" w:rsidRPr="00571890" w14:paraId="12FAE810"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4866A39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Both input data and pay results can include an unlimited number of company-defined fields (e.g., project codes, cost centers, divisions, departments, locations, jobs, and tasks).</w:t>
            </w:r>
          </w:p>
        </w:tc>
        <w:tc>
          <w:tcPr>
            <w:tcW w:w="1155" w:type="dxa"/>
            <w:hideMark/>
          </w:tcPr>
          <w:p w14:paraId="249FD3F8"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22939654" w14:textId="77777777" w:rsidR="00BE30B6" w:rsidRPr="00571890" w:rsidRDefault="00BE30B6">
            <w:pPr>
              <w:ind w:left="100"/>
              <w:rPr>
                <w:color w:val="010035" w:themeColor="text1"/>
                <w:sz w:val="20"/>
                <w:szCs w:val="20"/>
              </w:rPr>
            </w:pPr>
          </w:p>
        </w:tc>
      </w:tr>
      <w:tr w:rsidR="00571890" w:rsidRPr="00571890" w14:paraId="6930D8FE"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3EA5759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Each company-defined field can include an associated lookup table of valid values, including additional data applicable to each value (i.e., a table of valid job codes may include a rate for each job).</w:t>
            </w:r>
          </w:p>
        </w:tc>
        <w:tc>
          <w:tcPr>
            <w:tcW w:w="1155" w:type="dxa"/>
            <w:hideMark/>
          </w:tcPr>
          <w:p w14:paraId="6C9D2281"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6341AA58" w14:textId="77777777" w:rsidR="00BE30B6" w:rsidRPr="00571890" w:rsidRDefault="00BE30B6">
            <w:pPr>
              <w:ind w:left="100"/>
              <w:rPr>
                <w:color w:val="010035" w:themeColor="text1"/>
                <w:sz w:val="20"/>
                <w:szCs w:val="20"/>
              </w:rPr>
            </w:pPr>
          </w:p>
        </w:tc>
      </w:tr>
      <w:tr w:rsidR="00571890" w:rsidRPr="00571890" w14:paraId="7B1F0CA2"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12017F1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Company-defined fields can include relationships (i.e., a project may have a list of associated tasks).</w:t>
            </w:r>
          </w:p>
        </w:tc>
        <w:tc>
          <w:tcPr>
            <w:tcW w:w="1155" w:type="dxa"/>
            <w:hideMark/>
          </w:tcPr>
          <w:p w14:paraId="5E763228"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76F1254" w14:textId="77777777" w:rsidR="00BE30B6" w:rsidRPr="00571890" w:rsidRDefault="00BE30B6">
            <w:pPr>
              <w:ind w:left="100"/>
              <w:rPr>
                <w:color w:val="010035" w:themeColor="text1"/>
                <w:sz w:val="20"/>
                <w:szCs w:val="20"/>
              </w:rPr>
            </w:pPr>
          </w:p>
        </w:tc>
      </w:tr>
      <w:tr w:rsidR="00571890" w:rsidRPr="00571890" w14:paraId="2165F2B1"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shd w:val="clear" w:color="auto" w:fill="54565A" w:themeFill="accent6"/>
            <w:hideMark/>
          </w:tcPr>
          <w:p w14:paraId="0C011A98" w14:textId="4E9432A6" w:rsidR="00BE30B6" w:rsidRPr="001B4238" w:rsidRDefault="00BE30B6" w:rsidP="006D411F">
            <w:pPr>
              <w:keepNext/>
              <w:ind w:left="101"/>
              <w:rPr>
                <w:rFonts w:ascii="Taub Sans" w:hAnsi="Taub Sans"/>
                <w:b/>
                <w:bCs/>
                <w:color w:val="FFFFFF" w:themeColor="background1"/>
                <w:sz w:val="20"/>
                <w:szCs w:val="20"/>
              </w:rPr>
            </w:pPr>
            <w:r w:rsidRPr="001B4238">
              <w:rPr>
                <w:rFonts w:ascii="Taub Sans" w:hAnsi="Taub Sans"/>
                <w:b/>
                <w:bCs/>
                <w:color w:val="FFFFFF" w:themeColor="background1"/>
                <w:sz w:val="20"/>
                <w:szCs w:val="20"/>
              </w:rPr>
              <w:t>CALCULATIONS: COMPLEX RULES</w:t>
            </w:r>
          </w:p>
        </w:tc>
      </w:tr>
      <w:tr w:rsidR="00571890" w:rsidRPr="00571890" w14:paraId="1849778A"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5F1C2FF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Pay results, including optional gross pay, can be calculated based on complex company-defined rules, including conditional logic, sequential logic, formulas, and lookup data (i.e., variable pay rates based on job or activity, time of day, shift period, productivity incentives, etc.).</w:t>
            </w:r>
          </w:p>
        </w:tc>
        <w:tc>
          <w:tcPr>
            <w:tcW w:w="1155" w:type="dxa"/>
            <w:hideMark/>
          </w:tcPr>
          <w:p w14:paraId="5769E5E2"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14A4FB4D" w14:textId="77777777" w:rsidR="00BE30B6" w:rsidRPr="00571890" w:rsidRDefault="00BE30B6">
            <w:pPr>
              <w:ind w:left="100"/>
              <w:rPr>
                <w:color w:val="010035" w:themeColor="text1"/>
                <w:sz w:val="20"/>
                <w:szCs w:val="20"/>
              </w:rPr>
            </w:pPr>
          </w:p>
        </w:tc>
      </w:tr>
      <w:tr w:rsidR="00571890" w:rsidRPr="00571890" w14:paraId="63C4A032"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557BB64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System is not limited to a fixed set of rule patterns. New, unique rule patterns can be set up using company-defined data, formulas, and logic.</w:t>
            </w:r>
          </w:p>
        </w:tc>
        <w:tc>
          <w:tcPr>
            <w:tcW w:w="1155" w:type="dxa"/>
            <w:hideMark/>
          </w:tcPr>
          <w:p w14:paraId="060DD1FD"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5B3D8FDB" w14:textId="77777777" w:rsidR="00BE30B6" w:rsidRPr="00571890" w:rsidRDefault="00BE30B6">
            <w:pPr>
              <w:ind w:left="100"/>
              <w:rPr>
                <w:color w:val="010035" w:themeColor="text1"/>
                <w:sz w:val="20"/>
                <w:szCs w:val="20"/>
              </w:rPr>
            </w:pPr>
          </w:p>
        </w:tc>
      </w:tr>
      <w:tr w:rsidR="00571890" w:rsidRPr="00571890" w14:paraId="5E68DAD3"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09427DA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Calculation rules can take into consideration multiple types of data, including current and past employee time, schedules and other timesheet data, time-off bank balances, lookup table data, accumulators, data from the employee record, and company-defined data in all these categories.</w:t>
            </w:r>
          </w:p>
        </w:tc>
        <w:tc>
          <w:tcPr>
            <w:tcW w:w="1155" w:type="dxa"/>
            <w:hideMark/>
          </w:tcPr>
          <w:p w14:paraId="56DA2656"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9FD8876" w14:textId="77777777" w:rsidR="00BE30B6" w:rsidRPr="00571890" w:rsidRDefault="00BE30B6">
            <w:pPr>
              <w:ind w:left="100"/>
              <w:rPr>
                <w:color w:val="010035" w:themeColor="text1"/>
                <w:sz w:val="20"/>
                <w:szCs w:val="20"/>
              </w:rPr>
            </w:pPr>
          </w:p>
        </w:tc>
      </w:tr>
      <w:tr w:rsidR="00571890" w:rsidRPr="00571890" w14:paraId="4686DD97" w14:textId="77777777" w:rsidTr="00994621">
        <w:trPr>
          <w:cnfStyle w:val="000000100000" w:firstRow="0" w:lastRow="0" w:firstColumn="0" w:lastColumn="0" w:oddVBand="0" w:evenVBand="0" w:oddHBand="1" w:evenHBand="0" w:firstRowFirstColumn="0" w:firstRowLastColumn="0" w:lastRowFirstColumn="0" w:lastRowLastColumn="0"/>
          <w:trHeight w:val="28"/>
        </w:trPr>
        <w:tc>
          <w:tcPr>
            <w:tcW w:w="4005" w:type="dxa"/>
            <w:hideMark/>
          </w:tcPr>
          <w:p w14:paraId="779FC73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To support company business process, optional authorizations or overrides can be set up according to company and union </w:t>
            </w:r>
            <w:r w:rsidRPr="00571890">
              <w:rPr>
                <w:rFonts w:ascii="Taub Sans" w:hAnsi="Taub Sans"/>
                <w:color w:val="010035" w:themeColor="text1"/>
                <w:sz w:val="20"/>
                <w:szCs w:val="20"/>
              </w:rPr>
              <w:lastRenderedPageBreak/>
              <w:t>rules (i.e., for calculations such as employee overtime or other premiums).</w:t>
            </w:r>
          </w:p>
        </w:tc>
        <w:tc>
          <w:tcPr>
            <w:tcW w:w="1155" w:type="dxa"/>
            <w:hideMark/>
          </w:tcPr>
          <w:p w14:paraId="47A963EA" w14:textId="77777777" w:rsidR="00BE30B6" w:rsidRPr="00571890" w:rsidRDefault="00BE30B6">
            <w:pPr>
              <w:ind w:left="100"/>
              <w:rPr>
                <w:color w:val="010035" w:themeColor="text1"/>
                <w:sz w:val="20"/>
                <w:szCs w:val="20"/>
              </w:rPr>
            </w:pPr>
            <w:r w:rsidRPr="00571890">
              <w:rPr>
                <w:color w:val="010035" w:themeColor="text1"/>
                <w:sz w:val="20"/>
                <w:szCs w:val="20"/>
              </w:rPr>
              <w:lastRenderedPageBreak/>
              <w:t xml:space="preserve"> </w:t>
            </w:r>
          </w:p>
        </w:tc>
        <w:tc>
          <w:tcPr>
            <w:tcW w:w="3600" w:type="dxa"/>
          </w:tcPr>
          <w:p w14:paraId="486ADC01" w14:textId="77777777" w:rsidR="00BE30B6" w:rsidRPr="00571890" w:rsidRDefault="00BE30B6">
            <w:pPr>
              <w:ind w:left="100"/>
              <w:rPr>
                <w:color w:val="010035" w:themeColor="text1"/>
                <w:sz w:val="20"/>
                <w:szCs w:val="20"/>
              </w:rPr>
            </w:pPr>
          </w:p>
        </w:tc>
      </w:tr>
      <w:tr w:rsidR="00571890" w:rsidRPr="00571890" w14:paraId="71800432"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3EEFD1C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The degree of automation of most rules can be adjusted according to the nuances of the company's culture and business process (e.g., fully automate; automate but allow discretionary overrides; don't automate decisions, but automatically notify users of circumstances that may warrant discretionary action; etc.).</w:t>
            </w:r>
          </w:p>
        </w:tc>
        <w:tc>
          <w:tcPr>
            <w:tcW w:w="1155" w:type="dxa"/>
            <w:hideMark/>
          </w:tcPr>
          <w:p w14:paraId="114FBD07"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3B136114" w14:textId="77777777" w:rsidR="00BE30B6" w:rsidRPr="00571890" w:rsidRDefault="00BE30B6">
            <w:pPr>
              <w:ind w:left="100"/>
              <w:rPr>
                <w:color w:val="010035" w:themeColor="text1"/>
                <w:sz w:val="20"/>
                <w:szCs w:val="20"/>
              </w:rPr>
            </w:pPr>
          </w:p>
        </w:tc>
      </w:tr>
      <w:tr w:rsidR="00571890" w:rsidRPr="00571890" w14:paraId="69C89070" w14:textId="77777777" w:rsidTr="00994621">
        <w:trPr>
          <w:cnfStyle w:val="000000100000" w:firstRow="0" w:lastRow="0" w:firstColumn="0" w:lastColumn="0" w:oddVBand="0" w:evenVBand="0" w:oddHBand="1" w:evenHBand="0" w:firstRowFirstColumn="0" w:firstRowLastColumn="0" w:lastRowFirstColumn="0" w:lastRowLastColumn="0"/>
          <w:trHeight w:val="325"/>
        </w:trPr>
        <w:tc>
          <w:tcPr>
            <w:tcW w:w="4005" w:type="dxa"/>
            <w:hideMark/>
          </w:tcPr>
          <w:p w14:paraId="572DDA6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Company-defined pay rules can be automatically applied in response to employee status changes and terminations.</w:t>
            </w:r>
          </w:p>
        </w:tc>
        <w:tc>
          <w:tcPr>
            <w:tcW w:w="1155" w:type="dxa"/>
            <w:hideMark/>
          </w:tcPr>
          <w:p w14:paraId="151FFB48"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6F7C18A" w14:textId="77777777" w:rsidR="00BE30B6" w:rsidRPr="00571890" w:rsidRDefault="00BE30B6">
            <w:pPr>
              <w:ind w:left="100"/>
              <w:rPr>
                <w:color w:val="010035" w:themeColor="text1"/>
                <w:sz w:val="20"/>
                <w:szCs w:val="20"/>
              </w:rPr>
            </w:pPr>
          </w:p>
        </w:tc>
      </w:tr>
      <w:tr w:rsidR="00571890" w:rsidRPr="00571890" w14:paraId="12FCA9E2"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4E5A199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compliance with US FLSA overtime "regular rate" requirements in those cases where an employee is paid at multiple rates throughout the week or receives non-discretionary lump sum bonuses. Overtime can be set up to paid at the blended rate or is more commonly paid as a simple 1.5x multiplier with an automatic weekly adjustment applied as needed to ensure compliance.</w:t>
            </w:r>
          </w:p>
        </w:tc>
        <w:tc>
          <w:tcPr>
            <w:tcW w:w="1155" w:type="dxa"/>
            <w:hideMark/>
          </w:tcPr>
          <w:p w14:paraId="71939355"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458824E8" w14:textId="77777777" w:rsidR="00BE30B6" w:rsidRPr="00571890" w:rsidRDefault="00BE30B6">
            <w:pPr>
              <w:ind w:left="100"/>
              <w:rPr>
                <w:color w:val="010035" w:themeColor="text1"/>
                <w:sz w:val="20"/>
                <w:szCs w:val="20"/>
              </w:rPr>
            </w:pPr>
          </w:p>
        </w:tc>
      </w:tr>
      <w:tr w:rsidR="00571890" w:rsidRPr="00571890" w14:paraId="2E8FBF59"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020DEF2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For US employees, can define special overtime week start/end times, to support 9/80 schedules without incurring FLSA overtime.</w:t>
            </w:r>
          </w:p>
        </w:tc>
        <w:tc>
          <w:tcPr>
            <w:tcW w:w="1155" w:type="dxa"/>
            <w:hideMark/>
          </w:tcPr>
          <w:p w14:paraId="6B9CCA3D"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790777E7" w14:textId="77777777" w:rsidR="00BE30B6" w:rsidRPr="00571890" w:rsidRDefault="00BE30B6">
            <w:pPr>
              <w:ind w:left="100"/>
              <w:rPr>
                <w:color w:val="010035" w:themeColor="text1"/>
                <w:sz w:val="20"/>
                <w:szCs w:val="20"/>
              </w:rPr>
            </w:pPr>
          </w:p>
        </w:tc>
      </w:tr>
      <w:tr w:rsidR="00571890" w:rsidRPr="00571890" w14:paraId="3AAAF347"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5BAC787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automatic rounding and grace rules to calculate number of hours based on start and stop times.</w:t>
            </w:r>
          </w:p>
        </w:tc>
        <w:tc>
          <w:tcPr>
            <w:tcW w:w="1155" w:type="dxa"/>
            <w:hideMark/>
          </w:tcPr>
          <w:p w14:paraId="02977EB3"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08E45559" w14:textId="77777777" w:rsidR="00BE30B6" w:rsidRPr="00571890" w:rsidRDefault="00BE30B6">
            <w:pPr>
              <w:ind w:left="100"/>
              <w:rPr>
                <w:color w:val="010035" w:themeColor="text1"/>
                <w:sz w:val="20"/>
                <w:szCs w:val="20"/>
              </w:rPr>
            </w:pPr>
          </w:p>
        </w:tc>
      </w:tr>
      <w:tr w:rsidR="00571890" w:rsidRPr="00571890" w14:paraId="5B7697E8"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4B43C14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complex attendance rules, including optional attendance points based on company or union policies.</w:t>
            </w:r>
          </w:p>
        </w:tc>
        <w:tc>
          <w:tcPr>
            <w:tcW w:w="1155" w:type="dxa"/>
            <w:hideMark/>
          </w:tcPr>
          <w:p w14:paraId="01599656" w14:textId="77777777" w:rsidR="00BE30B6" w:rsidRPr="00571890" w:rsidRDefault="00BE30B6">
            <w:pPr>
              <w:ind w:left="100"/>
              <w:rPr>
                <w:color w:val="010035" w:themeColor="text1"/>
                <w:sz w:val="20"/>
                <w:szCs w:val="20"/>
              </w:rPr>
            </w:pPr>
            <w:r w:rsidRPr="00571890">
              <w:rPr>
                <w:color w:val="010035" w:themeColor="text1"/>
                <w:sz w:val="20"/>
                <w:szCs w:val="20"/>
              </w:rPr>
              <w:t xml:space="preserve"> </w:t>
            </w:r>
          </w:p>
        </w:tc>
        <w:tc>
          <w:tcPr>
            <w:tcW w:w="3600" w:type="dxa"/>
          </w:tcPr>
          <w:p w14:paraId="64E90BCD" w14:textId="77777777" w:rsidR="00BE30B6" w:rsidRPr="00571890" w:rsidRDefault="00BE30B6">
            <w:pPr>
              <w:ind w:left="100"/>
              <w:rPr>
                <w:color w:val="010035" w:themeColor="text1"/>
                <w:sz w:val="20"/>
                <w:szCs w:val="20"/>
              </w:rPr>
            </w:pPr>
          </w:p>
        </w:tc>
      </w:tr>
      <w:tr w:rsidR="00571890" w:rsidRPr="00571890" w14:paraId="50456D47" w14:textId="77777777" w:rsidTr="003917B5">
        <w:trPr>
          <w:cnfStyle w:val="000000010000" w:firstRow="0" w:lastRow="0" w:firstColumn="0" w:lastColumn="0" w:oddVBand="0" w:evenVBand="0" w:oddHBand="0" w:evenHBand="1" w:firstRowFirstColumn="0" w:firstRowLastColumn="0" w:lastRowFirstColumn="0" w:lastRowLastColumn="0"/>
          <w:trHeight w:val="28"/>
        </w:trPr>
        <w:tc>
          <w:tcPr>
            <w:tcW w:w="8760" w:type="dxa"/>
            <w:gridSpan w:val="3"/>
            <w:shd w:val="clear" w:color="auto" w:fill="54565A" w:themeFill="accent6"/>
            <w:hideMark/>
          </w:tcPr>
          <w:p w14:paraId="13D0E748" w14:textId="5E57702C" w:rsidR="00BE30B6" w:rsidRPr="001B4238" w:rsidRDefault="00BE30B6" w:rsidP="00994621">
            <w:pPr>
              <w:ind w:left="100"/>
              <w:rPr>
                <w:b/>
                <w:bCs/>
                <w:color w:val="FFFFFF" w:themeColor="background1"/>
                <w:sz w:val="20"/>
                <w:szCs w:val="20"/>
              </w:rPr>
            </w:pPr>
            <w:r w:rsidRPr="001B4238">
              <w:rPr>
                <w:b/>
                <w:bCs/>
                <w:color w:val="FFFFFF" w:themeColor="background1"/>
                <w:sz w:val="20"/>
                <w:szCs w:val="20"/>
              </w:rPr>
              <w:t>CALCULATIONS: VISIBILITY OF CALCULATION RESULTS</w:t>
            </w:r>
          </w:p>
        </w:tc>
      </w:tr>
      <w:tr w:rsidR="00571890" w:rsidRPr="00571890" w14:paraId="464C11D5"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127E188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Pay calculation results can be viewed by users immediately after input data is changed, subject to security.</w:t>
            </w:r>
          </w:p>
        </w:tc>
        <w:tc>
          <w:tcPr>
            <w:tcW w:w="1155" w:type="dxa"/>
            <w:hideMark/>
          </w:tcPr>
          <w:p w14:paraId="0A7EF34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43484356" w14:textId="77777777" w:rsidR="00BE30B6" w:rsidRPr="00571890" w:rsidRDefault="00BE30B6">
            <w:pPr>
              <w:ind w:left="100"/>
              <w:rPr>
                <w:rFonts w:ascii="Taub Sans" w:hAnsi="Taub Sans"/>
                <w:color w:val="010035" w:themeColor="text1"/>
                <w:sz w:val="20"/>
                <w:szCs w:val="20"/>
              </w:rPr>
            </w:pPr>
          </w:p>
        </w:tc>
      </w:tr>
      <w:tr w:rsidR="00571890" w:rsidRPr="00571890" w14:paraId="5ECEC9A4" w14:textId="77777777" w:rsidTr="00994621">
        <w:trPr>
          <w:cnfStyle w:val="000000010000" w:firstRow="0" w:lastRow="0" w:firstColumn="0" w:lastColumn="0" w:oddVBand="0" w:evenVBand="0" w:oddHBand="0" w:evenHBand="1" w:firstRowFirstColumn="0" w:firstRowLastColumn="0" w:lastRowFirstColumn="0" w:lastRowLastColumn="0"/>
          <w:trHeight w:val="288"/>
        </w:trPr>
        <w:tc>
          <w:tcPr>
            <w:tcW w:w="4005" w:type="dxa"/>
            <w:hideMark/>
          </w:tcPr>
          <w:p w14:paraId="6F54FF2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Different types of users can be authorized to view different codes and fields.</w:t>
            </w:r>
          </w:p>
        </w:tc>
        <w:tc>
          <w:tcPr>
            <w:tcW w:w="1155" w:type="dxa"/>
            <w:hideMark/>
          </w:tcPr>
          <w:p w14:paraId="2ACE69A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4BB7A200" w14:textId="77777777" w:rsidR="00BE30B6" w:rsidRPr="00571890" w:rsidRDefault="00BE30B6">
            <w:pPr>
              <w:ind w:left="100"/>
              <w:rPr>
                <w:rFonts w:ascii="Taub Sans" w:hAnsi="Taub Sans"/>
                <w:color w:val="010035" w:themeColor="text1"/>
                <w:sz w:val="20"/>
                <w:szCs w:val="20"/>
              </w:rPr>
            </w:pPr>
          </w:p>
        </w:tc>
      </w:tr>
      <w:tr w:rsidR="00571890" w:rsidRPr="00571890" w14:paraId="3AAAE1CE" w14:textId="77777777" w:rsidTr="003917B5">
        <w:trPr>
          <w:cnfStyle w:val="000000100000" w:firstRow="0" w:lastRow="0" w:firstColumn="0" w:lastColumn="0" w:oddVBand="0" w:evenVBand="0" w:oddHBand="1" w:evenHBand="0" w:firstRowFirstColumn="0" w:firstRowLastColumn="0" w:lastRowFirstColumn="0" w:lastRowLastColumn="0"/>
          <w:trHeight w:val="28"/>
        </w:trPr>
        <w:tc>
          <w:tcPr>
            <w:tcW w:w="8760" w:type="dxa"/>
            <w:gridSpan w:val="3"/>
            <w:shd w:val="clear" w:color="auto" w:fill="54565A" w:themeFill="accent6"/>
            <w:hideMark/>
          </w:tcPr>
          <w:p w14:paraId="1B58D9DE" w14:textId="4CF06D0E" w:rsidR="00BE30B6" w:rsidRPr="001B4238" w:rsidRDefault="00BE30B6" w:rsidP="00994621">
            <w:pPr>
              <w:ind w:left="100"/>
              <w:rPr>
                <w:rFonts w:ascii="Taub Sans" w:hAnsi="Taub Sans"/>
                <w:b/>
                <w:bCs/>
                <w:color w:val="FFFFFF" w:themeColor="background1"/>
                <w:sz w:val="20"/>
                <w:szCs w:val="20"/>
              </w:rPr>
            </w:pPr>
            <w:r w:rsidRPr="001B4238">
              <w:rPr>
                <w:rFonts w:ascii="Taub Sans" w:hAnsi="Taub Sans"/>
                <w:b/>
                <w:bCs/>
                <w:color w:val="FFFFFF" w:themeColor="background1"/>
                <w:sz w:val="20"/>
                <w:szCs w:val="20"/>
              </w:rPr>
              <w:lastRenderedPageBreak/>
              <w:t>CALCULATIONS: VALIDATIONS AND NOTIFICATIONS</w:t>
            </w:r>
          </w:p>
        </w:tc>
      </w:tr>
      <w:tr w:rsidR="00571890" w:rsidRPr="00571890" w14:paraId="17B5D7AB"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48A5729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Standard and company-defined validations can validate input data and flag special conditions that may require attention.</w:t>
            </w:r>
          </w:p>
        </w:tc>
        <w:tc>
          <w:tcPr>
            <w:tcW w:w="1155" w:type="dxa"/>
            <w:hideMark/>
          </w:tcPr>
          <w:p w14:paraId="0E2A64D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0B6AB531" w14:textId="77777777" w:rsidR="00BE30B6" w:rsidRPr="00571890" w:rsidRDefault="00BE30B6">
            <w:pPr>
              <w:ind w:left="100"/>
              <w:rPr>
                <w:rFonts w:ascii="Taub Sans" w:hAnsi="Taub Sans"/>
                <w:color w:val="010035" w:themeColor="text1"/>
                <w:sz w:val="20"/>
                <w:szCs w:val="20"/>
              </w:rPr>
            </w:pPr>
          </w:p>
        </w:tc>
      </w:tr>
      <w:tr w:rsidR="00571890" w:rsidRPr="00571890" w14:paraId="64D085C0"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361F7DC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Validation messages can trigger notifications to users via multiple notification mechanisms.</w:t>
            </w:r>
          </w:p>
        </w:tc>
        <w:tc>
          <w:tcPr>
            <w:tcW w:w="1155" w:type="dxa"/>
            <w:hideMark/>
          </w:tcPr>
          <w:p w14:paraId="712A3AF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7C264FCE" w14:textId="77777777" w:rsidR="00BE30B6" w:rsidRPr="00571890" w:rsidRDefault="00BE30B6">
            <w:pPr>
              <w:ind w:left="100"/>
              <w:rPr>
                <w:rFonts w:ascii="Taub Sans" w:hAnsi="Taub Sans"/>
                <w:color w:val="010035" w:themeColor="text1"/>
                <w:sz w:val="20"/>
                <w:szCs w:val="20"/>
              </w:rPr>
            </w:pPr>
          </w:p>
        </w:tc>
      </w:tr>
      <w:tr w:rsidR="00571890" w:rsidRPr="00571890" w14:paraId="53DFE6A0"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2EA7F09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Validation messages are visible in multiple screens, including individual employee timesheets, multi-employee screens, and manager home screens.</w:t>
            </w:r>
          </w:p>
        </w:tc>
        <w:tc>
          <w:tcPr>
            <w:tcW w:w="1155" w:type="dxa"/>
            <w:hideMark/>
          </w:tcPr>
          <w:p w14:paraId="7BC5A28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67F8EE6E" w14:textId="77777777" w:rsidR="00BE30B6" w:rsidRPr="00571890" w:rsidRDefault="00BE30B6">
            <w:pPr>
              <w:ind w:left="100"/>
              <w:rPr>
                <w:rFonts w:ascii="Taub Sans" w:hAnsi="Taub Sans"/>
                <w:color w:val="010035" w:themeColor="text1"/>
                <w:sz w:val="20"/>
                <w:szCs w:val="20"/>
              </w:rPr>
            </w:pPr>
          </w:p>
        </w:tc>
      </w:tr>
      <w:tr w:rsidR="00571890" w:rsidRPr="00571890" w14:paraId="02165A2A" w14:textId="77777777" w:rsidTr="00994621">
        <w:trPr>
          <w:cnfStyle w:val="000000100000" w:firstRow="0" w:lastRow="0" w:firstColumn="0" w:lastColumn="0" w:oddVBand="0" w:evenVBand="0" w:oddHBand="1" w:evenHBand="0" w:firstRowFirstColumn="0" w:firstRowLastColumn="0" w:lastRowFirstColumn="0" w:lastRowLastColumn="0"/>
          <w:trHeight w:val="163"/>
        </w:trPr>
        <w:tc>
          <w:tcPr>
            <w:tcW w:w="4005" w:type="dxa"/>
            <w:hideMark/>
          </w:tcPr>
          <w:p w14:paraId="4F9F5AD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 prioritized, actionable list of validation messages is available on manager's home screen.</w:t>
            </w:r>
          </w:p>
        </w:tc>
        <w:tc>
          <w:tcPr>
            <w:tcW w:w="1155" w:type="dxa"/>
            <w:hideMark/>
          </w:tcPr>
          <w:p w14:paraId="2F6CFEB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03738733" w14:textId="77777777" w:rsidR="00BE30B6" w:rsidRPr="00571890" w:rsidRDefault="00BE30B6">
            <w:pPr>
              <w:ind w:left="100"/>
              <w:rPr>
                <w:rFonts w:ascii="Taub Sans" w:hAnsi="Taub Sans"/>
                <w:color w:val="010035" w:themeColor="text1"/>
                <w:sz w:val="20"/>
                <w:szCs w:val="20"/>
              </w:rPr>
            </w:pPr>
          </w:p>
        </w:tc>
      </w:tr>
      <w:tr w:rsidR="00571890" w:rsidRPr="00571890" w14:paraId="445FBC45"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2E8DBE4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Validation messages can be selectively displayed, and include different information, depending on the user who is viewing them.</w:t>
            </w:r>
          </w:p>
        </w:tc>
        <w:tc>
          <w:tcPr>
            <w:tcW w:w="1155" w:type="dxa"/>
            <w:hideMark/>
          </w:tcPr>
          <w:p w14:paraId="0ECA369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7E9C11B1" w14:textId="77777777" w:rsidR="00BE30B6" w:rsidRPr="00571890" w:rsidRDefault="00BE30B6">
            <w:pPr>
              <w:ind w:left="100"/>
              <w:rPr>
                <w:rFonts w:ascii="Taub Sans" w:hAnsi="Taub Sans"/>
                <w:color w:val="010035" w:themeColor="text1"/>
                <w:sz w:val="20"/>
                <w:szCs w:val="20"/>
              </w:rPr>
            </w:pPr>
          </w:p>
        </w:tc>
      </w:tr>
      <w:tr w:rsidR="00571890" w:rsidRPr="00571890" w14:paraId="43D13030" w14:textId="77777777" w:rsidTr="00994621">
        <w:trPr>
          <w:cnfStyle w:val="000000100000" w:firstRow="0" w:lastRow="0" w:firstColumn="0" w:lastColumn="0" w:oddVBand="0" w:evenVBand="0" w:oddHBand="1" w:evenHBand="0" w:firstRowFirstColumn="0" w:firstRowLastColumn="0" w:lastRowFirstColumn="0" w:lastRowLastColumn="0"/>
          <w:trHeight w:val="28"/>
        </w:trPr>
        <w:tc>
          <w:tcPr>
            <w:tcW w:w="4005" w:type="dxa"/>
            <w:hideMark/>
          </w:tcPr>
          <w:p w14:paraId="27C67E6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Validations can be set up to prevent data from being saved or processed.</w:t>
            </w:r>
          </w:p>
        </w:tc>
        <w:tc>
          <w:tcPr>
            <w:tcW w:w="1155" w:type="dxa"/>
            <w:hideMark/>
          </w:tcPr>
          <w:p w14:paraId="04EC1F5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717C2CD7" w14:textId="77777777" w:rsidR="00BE30B6" w:rsidRPr="00571890" w:rsidRDefault="00BE30B6">
            <w:pPr>
              <w:ind w:left="100"/>
              <w:rPr>
                <w:rFonts w:ascii="Taub Sans" w:hAnsi="Taub Sans"/>
                <w:color w:val="010035" w:themeColor="text1"/>
                <w:sz w:val="20"/>
                <w:szCs w:val="20"/>
              </w:rPr>
            </w:pPr>
          </w:p>
        </w:tc>
      </w:tr>
      <w:tr w:rsidR="00571890" w:rsidRPr="00571890" w14:paraId="56FD86E6" w14:textId="77777777" w:rsidTr="00344962">
        <w:trPr>
          <w:cnfStyle w:val="000000010000" w:firstRow="0" w:lastRow="0" w:firstColumn="0" w:lastColumn="0" w:oddVBand="0" w:evenVBand="0" w:oddHBand="0" w:evenHBand="1" w:firstRowFirstColumn="0" w:firstRowLastColumn="0" w:lastRowFirstColumn="0" w:lastRowLastColumn="0"/>
          <w:trHeight w:val="755"/>
        </w:trPr>
        <w:tc>
          <w:tcPr>
            <w:tcW w:w="4005" w:type="dxa"/>
            <w:hideMark/>
          </w:tcPr>
          <w:p w14:paraId="4B32737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Validations can be optionally acknowledged/approved to indicate an authorized user has viewed, approved, or dealt with the flagged condition.</w:t>
            </w:r>
          </w:p>
        </w:tc>
        <w:tc>
          <w:tcPr>
            <w:tcW w:w="1155" w:type="dxa"/>
            <w:hideMark/>
          </w:tcPr>
          <w:p w14:paraId="698531E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35D8BDFE" w14:textId="77777777" w:rsidR="00BE30B6" w:rsidRPr="00571890" w:rsidRDefault="00BE30B6">
            <w:pPr>
              <w:ind w:left="100"/>
              <w:rPr>
                <w:rFonts w:ascii="Taub Sans" w:hAnsi="Taub Sans"/>
                <w:color w:val="010035" w:themeColor="text1"/>
                <w:sz w:val="20"/>
                <w:szCs w:val="20"/>
              </w:rPr>
            </w:pPr>
          </w:p>
        </w:tc>
      </w:tr>
      <w:tr w:rsidR="00571890" w:rsidRPr="00571890" w14:paraId="1D40F34E" w14:textId="77777777" w:rsidTr="00344962">
        <w:trPr>
          <w:cnfStyle w:val="000000100000" w:firstRow="0" w:lastRow="0" w:firstColumn="0" w:lastColumn="0" w:oddVBand="0" w:evenVBand="0" w:oddHBand="1" w:evenHBand="0" w:firstRowFirstColumn="0" w:firstRowLastColumn="0" w:lastRowFirstColumn="0" w:lastRowLastColumn="0"/>
          <w:trHeight w:val="755"/>
        </w:trPr>
        <w:tc>
          <w:tcPr>
            <w:tcW w:w="4005" w:type="dxa"/>
            <w:hideMark/>
          </w:tcPr>
          <w:p w14:paraId="572D064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Acknowledged/approved validation messages can drive alternate calculation paths (i.e., pay extra hours at a higher overtime rate only if an authorized manager has approved a message indicating the higher rate may be warranted).</w:t>
            </w:r>
          </w:p>
        </w:tc>
        <w:tc>
          <w:tcPr>
            <w:tcW w:w="1155" w:type="dxa"/>
            <w:hideMark/>
          </w:tcPr>
          <w:p w14:paraId="75570B7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00" w:type="dxa"/>
          </w:tcPr>
          <w:p w14:paraId="275FB21E" w14:textId="77777777" w:rsidR="00BE30B6" w:rsidRPr="00571890" w:rsidRDefault="00BE30B6">
            <w:pPr>
              <w:ind w:left="100"/>
              <w:rPr>
                <w:rFonts w:ascii="Taub Sans" w:hAnsi="Taub Sans"/>
                <w:color w:val="010035" w:themeColor="text1"/>
                <w:sz w:val="20"/>
                <w:szCs w:val="20"/>
              </w:rPr>
            </w:pPr>
          </w:p>
        </w:tc>
      </w:tr>
    </w:tbl>
    <w:p w14:paraId="214BD2D6" w14:textId="77777777" w:rsidR="00994621" w:rsidRPr="00571890" w:rsidRDefault="00994621" w:rsidP="00994621">
      <w:pPr>
        <w:pStyle w:val="4HeadingADPWFS"/>
        <w:rPr>
          <w:rFonts w:ascii="Taub Sans" w:hAnsi="Taub Sans"/>
          <w:color w:val="010035" w:themeColor="text1"/>
        </w:rPr>
      </w:pPr>
    </w:p>
    <w:p w14:paraId="5FC2B8F9" w14:textId="34253DB7" w:rsidR="00BE30B6" w:rsidRPr="00571890" w:rsidRDefault="00BE30B6" w:rsidP="00994621">
      <w:pPr>
        <w:pStyle w:val="4HeadingADPWFS"/>
        <w:rPr>
          <w:rFonts w:ascii="Taub Sans" w:hAnsi="Taub Sans"/>
          <w:color w:val="010035" w:themeColor="text1"/>
        </w:rPr>
      </w:pPr>
      <w:r w:rsidRPr="00571890">
        <w:rPr>
          <w:rFonts w:ascii="Taub Sans" w:hAnsi="Taub Sans"/>
          <w:color w:val="010035" w:themeColor="text1"/>
        </w:rPr>
        <w:t xml:space="preserve">7. User </w:t>
      </w:r>
      <w:r w:rsidR="0075743D" w:rsidRPr="00571890">
        <w:rPr>
          <w:rFonts w:ascii="Taub Sans" w:hAnsi="Taub Sans"/>
          <w:color w:val="010035" w:themeColor="text1"/>
        </w:rPr>
        <w:t>i</w:t>
      </w:r>
      <w:r w:rsidRPr="00571890">
        <w:rPr>
          <w:rFonts w:ascii="Taub Sans" w:hAnsi="Taub Sans"/>
          <w:color w:val="010035" w:themeColor="text1"/>
        </w:rPr>
        <w:t>nterface</w:t>
      </w:r>
    </w:p>
    <w:tbl>
      <w:tblPr>
        <w:tblStyle w:val="ADPRed"/>
        <w:tblW w:w="8760" w:type="dxa"/>
        <w:tblLayout w:type="fixed"/>
        <w:tblCellMar>
          <w:top w:w="115" w:type="dxa"/>
          <w:bottom w:w="115" w:type="dxa"/>
        </w:tblCellMar>
        <w:tblLook w:val="0420" w:firstRow="1" w:lastRow="0" w:firstColumn="0" w:lastColumn="0" w:noHBand="0" w:noVBand="1"/>
      </w:tblPr>
      <w:tblGrid>
        <w:gridCol w:w="3975"/>
        <w:gridCol w:w="1155"/>
        <w:gridCol w:w="3630"/>
      </w:tblGrid>
      <w:tr w:rsidR="00571890" w:rsidRPr="00571890" w14:paraId="47BA7340" w14:textId="77777777" w:rsidTr="00994621">
        <w:trPr>
          <w:cnfStyle w:val="100000000000" w:firstRow="1" w:lastRow="0" w:firstColumn="0" w:lastColumn="0" w:oddVBand="0" w:evenVBand="0" w:oddHBand="0" w:evenHBand="0" w:firstRowFirstColumn="0" w:firstRowLastColumn="0" w:lastRowFirstColumn="0" w:lastRowLastColumn="0"/>
          <w:trHeight w:val="144"/>
        </w:trPr>
        <w:tc>
          <w:tcPr>
            <w:tcW w:w="3975" w:type="dxa"/>
            <w:hideMark/>
          </w:tcPr>
          <w:p w14:paraId="4C3F06CB" w14:textId="77777777" w:rsidR="00BE30B6" w:rsidRPr="001B4238" w:rsidRDefault="00BE30B6" w:rsidP="00994621">
            <w:pPr>
              <w:spacing w:before="20" w:after="20"/>
              <w:ind w:left="100"/>
              <w:jc w:val="both"/>
              <w:rPr>
                <w:rFonts w:ascii="Taub Sans" w:hAnsi="Taub Sans"/>
              </w:rPr>
            </w:pPr>
            <w:r w:rsidRPr="001B4238">
              <w:rPr>
                <w:rFonts w:ascii="Taub Sans" w:hAnsi="Taub Sans"/>
              </w:rPr>
              <w:t>Requirement</w:t>
            </w:r>
          </w:p>
        </w:tc>
        <w:tc>
          <w:tcPr>
            <w:tcW w:w="1155" w:type="dxa"/>
            <w:hideMark/>
          </w:tcPr>
          <w:p w14:paraId="28F46786" w14:textId="77777777" w:rsidR="00BE30B6" w:rsidRPr="001B4238" w:rsidRDefault="00BE30B6" w:rsidP="00994621">
            <w:pPr>
              <w:spacing w:before="20" w:after="20"/>
              <w:ind w:left="100"/>
              <w:jc w:val="both"/>
              <w:rPr>
                <w:rFonts w:ascii="Taub Sans" w:hAnsi="Taub Sans"/>
              </w:rPr>
            </w:pPr>
            <w:r w:rsidRPr="001B4238">
              <w:rPr>
                <w:rFonts w:ascii="Taub Sans" w:hAnsi="Taub Sans"/>
              </w:rPr>
              <w:t>Yes/No</w:t>
            </w:r>
          </w:p>
        </w:tc>
        <w:tc>
          <w:tcPr>
            <w:tcW w:w="3630" w:type="dxa"/>
            <w:hideMark/>
          </w:tcPr>
          <w:p w14:paraId="433447FC" w14:textId="77777777" w:rsidR="00BE30B6" w:rsidRPr="001B4238" w:rsidRDefault="00BE30B6" w:rsidP="00994621">
            <w:pPr>
              <w:spacing w:before="20" w:after="20"/>
              <w:ind w:left="100"/>
              <w:jc w:val="both"/>
              <w:rPr>
                <w:rFonts w:ascii="Taub Sans" w:hAnsi="Taub Sans"/>
              </w:rPr>
            </w:pPr>
            <w:r w:rsidRPr="001B4238">
              <w:rPr>
                <w:rFonts w:ascii="Taub Sans" w:hAnsi="Taub Sans"/>
              </w:rPr>
              <w:t>Comments</w:t>
            </w:r>
          </w:p>
        </w:tc>
      </w:tr>
      <w:tr w:rsidR="00571890" w:rsidRPr="00571890" w14:paraId="767D5906" w14:textId="77777777" w:rsidTr="00994621">
        <w:trPr>
          <w:cnfStyle w:val="000000100000" w:firstRow="0" w:lastRow="0" w:firstColumn="0" w:lastColumn="0" w:oddVBand="0" w:evenVBand="0" w:oddHBand="1" w:evenHBand="0" w:firstRowFirstColumn="0" w:firstRowLastColumn="0" w:lastRowFirstColumn="0" w:lastRowLastColumn="0"/>
          <w:trHeight w:val="660"/>
        </w:trPr>
        <w:tc>
          <w:tcPr>
            <w:tcW w:w="3975" w:type="dxa"/>
            <w:hideMark/>
          </w:tcPr>
          <w:p w14:paraId="56E43CE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all user functions to be performed through an internet browser without plug-ins or add-ons.</w:t>
            </w:r>
          </w:p>
        </w:tc>
        <w:tc>
          <w:tcPr>
            <w:tcW w:w="1155" w:type="dxa"/>
            <w:hideMark/>
          </w:tcPr>
          <w:p w14:paraId="0D0093C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6A310AE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54A98543" w14:textId="77777777" w:rsidTr="00994621">
        <w:trPr>
          <w:cnfStyle w:val="000000010000" w:firstRow="0" w:lastRow="0" w:firstColumn="0" w:lastColumn="0" w:oddVBand="0" w:evenVBand="0" w:oddHBand="0" w:evenHBand="1" w:firstRowFirstColumn="0" w:firstRowLastColumn="0" w:lastRowFirstColumn="0" w:lastRowLastColumn="0"/>
          <w:trHeight w:val="485"/>
        </w:trPr>
        <w:tc>
          <w:tcPr>
            <w:tcW w:w="3975" w:type="dxa"/>
            <w:hideMark/>
          </w:tcPr>
          <w:p w14:paraId="41CD321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Supports modern web browsers.</w:t>
            </w:r>
          </w:p>
        </w:tc>
        <w:tc>
          <w:tcPr>
            <w:tcW w:w="1155" w:type="dxa"/>
            <w:hideMark/>
          </w:tcPr>
          <w:p w14:paraId="7807806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52D51C3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7964823" w14:textId="77777777" w:rsidTr="00994621">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066A362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Available in multiple languages.</w:t>
            </w:r>
          </w:p>
        </w:tc>
        <w:tc>
          <w:tcPr>
            <w:tcW w:w="1155" w:type="dxa"/>
            <w:hideMark/>
          </w:tcPr>
          <w:p w14:paraId="33AC55B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7560A49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F27D461" w14:textId="77777777" w:rsidTr="00994621">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7B5A2B1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multiple currencies and date formats.</w:t>
            </w:r>
          </w:p>
        </w:tc>
        <w:tc>
          <w:tcPr>
            <w:tcW w:w="1155" w:type="dxa"/>
            <w:hideMark/>
          </w:tcPr>
          <w:p w14:paraId="4D353E3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0EA1C5A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A0684EF" w14:textId="77777777" w:rsidTr="00994621">
        <w:trPr>
          <w:cnfStyle w:val="000000100000" w:firstRow="0" w:lastRow="0" w:firstColumn="0" w:lastColumn="0" w:oddVBand="0" w:evenVBand="0" w:oddHBand="1" w:evenHBand="0" w:firstRowFirstColumn="0" w:firstRowLastColumn="0" w:lastRowFirstColumn="0" w:lastRowLastColumn="0"/>
          <w:trHeight w:val="315"/>
        </w:trPr>
        <w:tc>
          <w:tcPr>
            <w:tcW w:w="3975" w:type="dxa"/>
            <w:hideMark/>
          </w:tcPr>
          <w:p w14:paraId="660B891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Users do not see functions restricted to them by their security settings.</w:t>
            </w:r>
          </w:p>
        </w:tc>
        <w:tc>
          <w:tcPr>
            <w:tcW w:w="1155" w:type="dxa"/>
            <w:hideMark/>
          </w:tcPr>
          <w:p w14:paraId="6397414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3CB0E9C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490394B" w14:textId="77777777" w:rsidTr="00994621">
        <w:trPr>
          <w:cnfStyle w:val="000000010000" w:firstRow="0" w:lastRow="0" w:firstColumn="0" w:lastColumn="0" w:oddVBand="0" w:evenVBand="0" w:oddHBand="0" w:evenHBand="1" w:firstRowFirstColumn="0" w:firstRowLastColumn="0" w:lastRowFirstColumn="0" w:lastRowLastColumn="0"/>
          <w:trHeight w:val="360"/>
        </w:trPr>
        <w:tc>
          <w:tcPr>
            <w:tcW w:w="3975" w:type="dxa"/>
            <w:hideMark/>
          </w:tcPr>
          <w:p w14:paraId="1726C3C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An online dashboard or hub presents key information and action items.</w:t>
            </w:r>
          </w:p>
        </w:tc>
        <w:tc>
          <w:tcPr>
            <w:tcW w:w="1155" w:type="dxa"/>
            <w:hideMark/>
          </w:tcPr>
          <w:p w14:paraId="4530916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7347623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0AD547D" w14:textId="77777777" w:rsidTr="00994621">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7BF2AD3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User dashboards are configurable based on user roles.</w:t>
            </w:r>
          </w:p>
        </w:tc>
        <w:tc>
          <w:tcPr>
            <w:tcW w:w="1155" w:type="dxa"/>
            <w:hideMark/>
          </w:tcPr>
          <w:p w14:paraId="27EBEEF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213A9D3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bl>
    <w:p w14:paraId="6E0E13F1" w14:textId="77777777" w:rsidR="00994621" w:rsidRPr="00571890" w:rsidRDefault="00994621" w:rsidP="00994621">
      <w:pPr>
        <w:pStyle w:val="4HeadingADPWFS"/>
        <w:rPr>
          <w:rFonts w:ascii="Taub Sans" w:hAnsi="Taub Sans"/>
          <w:color w:val="010035" w:themeColor="text1"/>
        </w:rPr>
      </w:pPr>
    </w:p>
    <w:p w14:paraId="748F2AA1" w14:textId="136E8ECB" w:rsidR="00BE30B6" w:rsidRPr="00571890" w:rsidRDefault="00BE30B6" w:rsidP="00994621">
      <w:pPr>
        <w:pStyle w:val="4HeadingADPWFS"/>
        <w:rPr>
          <w:rFonts w:ascii="Taub Sans" w:hAnsi="Taub Sans"/>
          <w:color w:val="010035" w:themeColor="text1"/>
        </w:rPr>
      </w:pPr>
      <w:r w:rsidRPr="00571890">
        <w:rPr>
          <w:rFonts w:ascii="Taub Sans" w:hAnsi="Taub Sans"/>
          <w:color w:val="010035" w:themeColor="text1"/>
        </w:rPr>
        <w:t xml:space="preserve">8. Timesheet </w:t>
      </w:r>
      <w:r w:rsidR="0075743D" w:rsidRPr="00571890">
        <w:rPr>
          <w:rFonts w:ascii="Taub Sans" w:hAnsi="Taub Sans"/>
          <w:color w:val="010035" w:themeColor="text1"/>
        </w:rPr>
        <w:t>a</w:t>
      </w:r>
      <w:r w:rsidRPr="00571890">
        <w:rPr>
          <w:rFonts w:ascii="Taub Sans" w:hAnsi="Taub Sans"/>
          <w:color w:val="010035" w:themeColor="text1"/>
        </w:rPr>
        <w:t>pprovals</w:t>
      </w:r>
    </w:p>
    <w:tbl>
      <w:tblPr>
        <w:tblStyle w:val="ADPRed"/>
        <w:tblW w:w="8760" w:type="dxa"/>
        <w:tblLayout w:type="fixed"/>
        <w:tblCellMar>
          <w:top w:w="115" w:type="dxa"/>
          <w:bottom w:w="115" w:type="dxa"/>
        </w:tblCellMar>
        <w:tblLook w:val="0420" w:firstRow="1" w:lastRow="0" w:firstColumn="0" w:lastColumn="0" w:noHBand="0" w:noVBand="1"/>
      </w:tblPr>
      <w:tblGrid>
        <w:gridCol w:w="3990"/>
        <w:gridCol w:w="1155"/>
        <w:gridCol w:w="3615"/>
      </w:tblGrid>
      <w:tr w:rsidR="00571890" w:rsidRPr="00571890" w14:paraId="2613D98F" w14:textId="77777777" w:rsidTr="00994621">
        <w:trPr>
          <w:cnfStyle w:val="100000000000" w:firstRow="1" w:lastRow="0" w:firstColumn="0" w:lastColumn="0" w:oddVBand="0" w:evenVBand="0" w:oddHBand="0" w:evenHBand="0" w:firstRowFirstColumn="0" w:firstRowLastColumn="0" w:lastRowFirstColumn="0" w:lastRowLastColumn="0"/>
          <w:trHeight w:val="28"/>
        </w:trPr>
        <w:tc>
          <w:tcPr>
            <w:tcW w:w="3990" w:type="dxa"/>
            <w:hideMark/>
          </w:tcPr>
          <w:p w14:paraId="33635FEB" w14:textId="77777777" w:rsidR="00BE30B6" w:rsidRPr="001B4238" w:rsidRDefault="00BE30B6" w:rsidP="00994621">
            <w:pPr>
              <w:spacing w:before="20" w:after="20"/>
              <w:ind w:left="100"/>
              <w:jc w:val="left"/>
              <w:rPr>
                <w:rFonts w:ascii="Taub Sans" w:hAnsi="Taub Sans"/>
              </w:rPr>
            </w:pPr>
            <w:r w:rsidRPr="001B4238">
              <w:rPr>
                <w:rFonts w:ascii="Taub Sans" w:hAnsi="Taub Sans"/>
              </w:rPr>
              <w:t>Requirement</w:t>
            </w:r>
          </w:p>
        </w:tc>
        <w:tc>
          <w:tcPr>
            <w:tcW w:w="1155" w:type="dxa"/>
            <w:hideMark/>
          </w:tcPr>
          <w:p w14:paraId="066396C3" w14:textId="77777777" w:rsidR="00BE30B6" w:rsidRPr="001B4238" w:rsidRDefault="00BE30B6" w:rsidP="00994621">
            <w:pPr>
              <w:spacing w:before="20" w:after="20"/>
              <w:ind w:left="100"/>
              <w:jc w:val="left"/>
              <w:rPr>
                <w:rFonts w:ascii="Taub Sans" w:hAnsi="Taub Sans"/>
              </w:rPr>
            </w:pPr>
            <w:r w:rsidRPr="001B4238">
              <w:rPr>
                <w:rFonts w:ascii="Taub Sans" w:hAnsi="Taub Sans"/>
              </w:rPr>
              <w:t>Yes/No</w:t>
            </w:r>
          </w:p>
        </w:tc>
        <w:tc>
          <w:tcPr>
            <w:tcW w:w="3615" w:type="dxa"/>
            <w:hideMark/>
          </w:tcPr>
          <w:p w14:paraId="359B68E5" w14:textId="77777777" w:rsidR="00BE30B6" w:rsidRPr="001B4238" w:rsidRDefault="00BE30B6" w:rsidP="00994621">
            <w:pPr>
              <w:spacing w:before="20" w:after="20"/>
              <w:ind w:left="100"/>
              <w:jc w:val="left"/>
              <w:rPr>
                <w:rFonts w:ascii="Taub Sans" w:hAnsi="Taub Sans"/>
              </w:rPr>
            </w:pPr>
            <w:r w:rsidRPr="001B4238">
              <w:rPr>
                <w:rFonts w:ascii="Taub Sans" w:hAnsi="Taub Sans"/>
              </w:rPr>
              <w:t>Comments</w:t>
            </w:r>
          </w:p>
        </w:tc>
      </w:tr>
      <w:tr w:rsidR="00571890" w:rsidRPr="00571890" w14:paraId="14C7E6C6" w14:textId="77777777" w:rsidTr="00994621">
        <w:trPr>
          <w:cnfStyle w:val="000000100000" w:firstRow="0" w:lastRow="0" w:firstColumn="0" w:lastColumn="0" w:oddVBand="0" w:evenVBand="0" w:oddHBand="1" w:evenHBand="0" w:firstRowFirstColumn="0" w:firstRowLastColumn="0" w:lastRowFirstColumn="0" w:lastRowLastColumn="0"/>
          <w:trHeight w:val="485"/>
        </w:trPr>
        <w:tc>
          <w:tcPr>
            <w:tcW w:w="3990" w:type="dxa"/>
            <w:hideMark/>
          </w:tcPr>
          <w:p w14:paraId="628DF78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automatic timesheet approval with no variance.</w:t>
            </w:r>
          </w:p>
        </w:tc>
        <w:tc>
          <w:tcPr>
            <w:tcW w:w="1155" w:type="dxa"/>
          </w:tcPr>
          <w:p w14:paraId="7B5EA354" w14:textId="77777777" w:rsidR="00BE30B6" w:rsidRPr="00571890" w:rsidRDefault="00BE30B6">
            <w:pPr>
              <w:ind w:left="100"/>
              <w:rPr>
                <w:rFonts w:ascii="Taub Sans" w:hAnsi="Taub Sans"/>
                <w:color w:val="010035" w:themeColor="text1"/>
                <w:sz w:val="20"/>
                <w:szCs w:val="20"/>
              </w:rPr>
            </w:pPr>
          </w:p>
        </w:tc>
        <w:tc>
          <w:tcPr>
            <w:tcW w:w="3615" w:type="dxa"/>
          </w:tcPr>
          <w:p w14:paraId="78ACB5D0" w14:textId="77777777" w:rsidR="00BE30B6" w:rsidRPr="00571890" w:rsidRDefault="00BE30B6">
            <w:pPr>
              <w:ind w:left="100"/>
              <w:rPr>
                <w:rFonts w:ascii="Taub Sans" w:hAnsi="Taub Sans"/>
                <w:color w:val="010035" w:themeColor="text1"/>
                <w:sz w:val="20"/>
                <w:szCs w:val="20"/>
              </w:rPr>
            </w:pPr>
          </w:p>
        </w:tc>
      </w:tr>
      <w:tr w:rsidR="00571890" w:rsidRPr="00571890" w14:paraId="53587965" w14:textId="77777777" w:rsidTr="00994621">
        <w:trPr>
          <w:cnfStyle w:val="000000010000" w:firstRow="0" w:lastRow="0" w:firstColumn="0" w:lastColumn="0" w:oddVBand="0" w:evenVBand="0" w:oddHBand="0" w:evenHBand="1" w:firstRowFirstColumn="0" w:firstRowLastColumn="0" w:lastRowFirstColumn="0" w:lastRowLastColumn="0"/>
          <w:trHeight w:val="28"/>
        </w:trPr>
        <w:tc>
          <w:tcPr>
            <w:tcW w:w="3990" w:type="dxa"/>
            <w:hideMark/>
          </w:tcPr>
          <w:p w14:paraId="53ECF74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comments on timesheets.</w:t>
            </w:r>
          </w:p>
        </w:tc>
        <w:tc>
          <w:tcPr>
            <w:tcW w:w="1155" w:type="dxa"/>
          </w:tcPr>
          <w:p w14:paraId="44D7EF62" w14:textId="77777777" w:rsidR="00BE30B6" w:rsidRPr="00571890" w:rsidRDefault="00BE30B6">
            <w:pPr>
              <w:ind w:left="100"/>
              <w:rPr>
                <w:rFonts w:ascii="Taub Sans" w:hAnsi="Taub Sans"/>
                <w:color w:val="010035" w:themeColor="text1"/>
                <w:sz w:val="20"/>
                <w:szCs w:val="20"/>
              </w:rPr>
            </w:pPr>
          </w:p>
        </w:tc>
        <w:tc>
          <w:tcPr>
            <w:tcW w:w="3615" w:type="dxa"/>
          </w:tcPr>
          <w:p w14:paraId="2B075519" w14:textId="77777777" w:rsidR="00BE30B6" w:rsidRPr="00571890" w:rsidRDefault="00BE30B6">
            <w:pPr>
              <w:ind w:left="100"/>
              <w:rPr>
                <w:rFonts w:ascii="Taub Sans" w:hAnsi="Taub Sans"/>
                <w:color w:val="010035" w:themeColor="text1"/>
                <w:sz w:val="20"/>
                <w:szCs w:val="20"/>
              </w:rPr>
            </w:pPr>
          </w:p>
        </w:tc>
      </w:tr>
      <w:tr w:rsidR="00571890" w:rsidRPr="00571890" w14:paraId="69B7E8C9" w14:textId="77777777" w:rsidTr="00994621">
        <w:trPr>
          <w:cnfStyle w:val="000000100000" w:firstRow="0" w:lastRow="0" w:firstColumn="0" w:lastColumn="0" w:oddVBand="0" w:evenVBand="0" w:oddHBand="1" w:evenHBand="0" w:firstRowFirstColumn="0" w:firstRowLastColumn="0" w:lastRowFirstColumn="0" w:lastRowLastColumn="0"/>
          <w:trHeight w:val="485"/>
        </w:trPr>
        <w:tc>
          <w:tcPr>
            <w:tcW w:w="3990" w:type="dxa"/>
            <w:hideMark/>
          </w:tcPr>
          <w:p w14:paraId="0436055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Includes ability to rate shifts and leave feedback.</w:t>
            </w:r>
          </w:p>
        </w:tc>
        <w:tc>
          <w:tcPr>
            <w:tcW w:w="1155" w:type="dxa"/>
          </w:tcPr>
          <w:p w14:paraId="27769DF0" w14:textId="77777777" w:rsidR="00BE30B6" w:rsidRPr="00571890" w:rsidRDefault="00BE30B6">
            <w:pPr>
              <w:ind w:left="100"/>
              <w:rPr>
                <w:rFonts w:ascii="Taub Sans" w:hAnsi="Taub Sans"/>
                <w:color w:val="010035" w:themeColor="text1"/>
                <w:sz w:val="20"/>
                <w:szCs w:val="20"/>
              </w:rPr>
            </w:pPr>
          </w:p>
        </w:tc>
        <w:tc>
          <w:tcPr>
            <w:tcW w:w="3615" w:type="dxa"/>
          </w:tcPr>
          <w:p w14:paraId="0C95CBCB" w14:textId="77777777" w:rsidR="00BE30B6" w:rsidRPr="00571890" w:rsidRDefault="00BE30B6">
            <w:pPr>
              <w:ind w:left="100"/>
              <w:rPr>
                <w:rFonts w:ascii="Taub Sans" w:hAnsi="Taub Sans"/>
                <w:color w:val="010035" w:themeColor="text1"/>
                <w:sz w:val="20"/>
                <w:szCs w:val="20"/>
              </w:rPr>
            </w:pPr>
          </w:p>
        </w:tc>
      </w:tr>
      <w:tr w:rsidR="00571890" w:rsidRPr="00571890" w14:paraId="4C104943" w14:textId="77777777" w:rsidTr="00994621">
        <w:trPr>
          <w:cnfStyle w:val="000000010000" w:firstRow="0" w:lastRow="0" w:firstColumn="0" w:lastColumn="0" w:oddVBand="0" w:evenVBand="0" w:oddHBand="0" w:evenHBand="1" w:firstRowFirstColumn="0" w:firstRowLastColumn="0" w:lastRowFirstColumn="0" w:lastRowLastColumn="0"/>
          <w:trHeight w:val="28"/>
        </w:trPr>
        <w:tc>
          <w:tcPr>
            <w:tcW w:w="3990" w:type="dxa"/>
            <w:hideMark/>
          </w:tcPr>
          <w:p w14:paraId="4F6A502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Includes live cost tracking on timesheets.</w:t>
            </w:r>
          </w:p>
        </w:tc>
        <w:tc>
          <w:tcPr>
            <w:tcW w:w="1155" w:type="dxa"/>
          </w:tcPr>
          <w:p w14:paraId="3C916F36" w14:textId="77777777" w:rsidR="00BE30B6" w:rsidRPr="00571890" w:rsidRDefault="00BE30B6">
            <w:pPr>
              <w:ind w:left="100"/>
              <w:rPr>
                <w:rFonts w:ascii="Taub Sans" w:hAnsi="Taub Sans"/>
                <w:color w:val="010035" w:themeColor="text1"/>
                <w:sz w:val="20"/>
                <w:szCs w:val="20"/>
              </w:rPr>
            </w:pPr>
          </w:p>
        </w:tc>
        <w:tc>
          <w:tcPr>
            <w:tcW w:w="3615" w:type="dxa"/>
          </w:tcPr>
          <w:p w14:paraId="3264474E" w14:textId="77777777" w:rsidR="00BE30B6" w:rsidRPr="00571890" w:rsidRDefault="00BE30B6">
            <w:pPr>
              <w:ind w:left="100"/>
              <w:rPr>
                <w:rFonts w:ascii="Taub Sans" w:hAnsi="Taub Sans"/>
                <w:color w:val="010035" w:themeColor="text1"/>
                <w:sz w:val="20"/>
                <w:szCs w:val="20"/>
              </w:rPr>
            </w:pPr>
          </w:p>
        </w:tc>
      </w:tr>
      <w:tr w:rsidR="00571890" w:rsidRPr="00571890" w14:paraId="22292FC5" w14:textId="77777777" w:rsidTr="00994621">
        <w:trPr>
          <w:cnfStyle w:val="000000100000" w:firstRow="0" w:lastRow="0" w:firstColumn="0" w:lastColumn="0" w:oddVBand="0" w:evenVBand="0" w:oddHBand="1" w:evenHBand="0" w:firstRowFirstColumn="0" w:firstRowLastColumn="0" w:lastRowFirstColumn="0" w:lastRowLastColumn="0"/>
          <w:trHeight w:val="485"/>
        </w:trPr>
        <w:tc>
          <w:tcPr>
            <w:tcW w:w="3990" w:type="dxa"/>
            <w:hideMark/>
          </w:tcPr>
          <w:p w14:paraId="27D7659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Includes photo identification on timesheets.</w:t>
            </w:r>
          </w:p>
        </w:tc>
        <w:tc>
          <w:tcPr>
            <w:tcW w:w="1155" w:type="dxa"/>
          </w:tcPr>
          <w:p w14:paraId="0D60E198" w14:textId="77777777" w:rsidR="00BE30B6" w:rsidRPr="00571890" w:rsidRDefault="00BE30B6">
            <w:pPr>
              <w:ind w:left="100"/>
              <w:rPr>
                <w:rFonts w:ascii="Taub Sans" w:hAnsi="Taub Sans"/>
                <w:color w:val="010035" w:themeColor="text1"/>
                <w:sz w:val="20"/>
                <w:szCs w:val="20"/>
              </w:rPr>
            </w:pPr>
          </w:p>
        </w:tc>
        <w:tc>
          <w:tcPr>
            <w:tcW w:w="3615" w:type="dxa"/>
          </w:tcPr>
          <w:p w14:paraId="58BB3D3D" w14:textId="77777777" w:rsidR="00BE30B6" w:rsidRPr="00571890" w:rsidRDefault="00BE30B6">
            <w:pPr>
              <w:ind w:left="100"/>
              <w:rPr>
                <w:rFonts w:ascii="Taub Sans" w:hAnsi="Taub Sans"/>
                <w:color w:val="010035" w:themeColor="text1"/>
                <w:sz w:val="20"/>
                <w:szCs w:val="20"/>
              </w:rPr>
            </w:pPr>
          </w:p>
        </w:tc>
      </w:tr>
      <w:tr w:rsidR="00571890" w:rsidRPr="00571890" w14:paraId="7A2093DE" w14:textId="77777777" w:rsidTr="00994621">
        <w:trPr>
          <w:cnfStyle w:val="000000010000" w:firstRow="0" w:lastRow="0" w:firstColumn="0" w:lastColumn="0" w:oddVBand="0" w:evenVBand="0" w:oddHBand="0" w:evenHBand="1" w:firstRowFirstColumn="0" w:firstRowLastColumn="0" w:lastRowFirstColumn="0" w:lastRowLastColumn="0"/>
          <w:trHeight w:val="28"/>
        </w:trPr>
        <w:tc>
          <w:tcPr>
            <w:tcW w:w="3990" w:type="dxa"/>
            <w:hideMark/>
          </w:tcPr>
          <w:p w14:paraId="211A4D8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Tracks automatic and manual breaks.</w:t>
            </w:r>
          </w:p>
        </w:tc>
        <w:tc>
          <w:tcPr>
            <w:tcW w:w="1155" w:type="dxa"/>
          </w:tcPr>
          <w:p w14:paraId="091D9116" w14:textId="77777777" w:rsidR="00BE30B6" w:rsidRPr="00571890" w:rsidRDefault="00BE30B6">
            <w:pPr>
              <w:ind w:left="100"/>
              <w:rPr>
                <w:rFonts w:ascii="Taub Sans" w:hAnsi="Taub Sans"/>
                <w:color w:val="010035" w:themeColor="text1"/>
                <w:sz w:val="20"/>
                <w:szCs w:val="20"/>
              </w:rPr>
            </w:pPr>
          </w:p>
        </w:tc>
        <w:tc>
          <w:tcPr>
            <w:tcW w:w="3615" w:type="dxa"/>
          </w:tcPr>
          <w:p w14:paraId="4E53A653" w14:textId="77777777" w:rsidR="00BE30B6" w:rsidRPr="00571890" w:rsidRDefault="00BE30B6">
            <w:pPr>
              <w:ind w:left="100"/>
              <w:rPr>
                <w:rFonts w:ascii="Taub Sans" w:hAnsi="Taub Sans"/>
                <w:color w:val="010035" w:themeColor="text1"/>
                <w:sz w:val="20"/>
                <w:szCs w:val="20"/>
              </w:rPr>
            </w:pPr>
          </w:p>
        </w:tc>
      </w:tr>
      <w:tr w:rsidR="00571890" w:rsidRPr="00571890" w14:paraId="428FBBA9" w14:textId="77777777" w:rsidTr="00994621">
        <w:trPr>
          <w:cnfStyle w:val="000000100000" w:firstRow="0" w:lastRow="0" w:firstColumn="0" w:lastColumn="0" w:oddVBand="0" w:evenVBand="0" w:oddHBand="1" w:evenHBand="0" w:firstRowFirstColumn="0" w:firstRowLastColumn="0" w:lastRowFirstColumn="0" w:lastRowLastColumn="0"/>
          <w:trHeight w:val="485"/>
        </w:trPr>
        <w:tc>
          <w:tcPr>
            <w:tcW w:w="3990" w:type="dxa"/>
            <w:hideMark/>
          </w:tcPr>
          <w:p w14:paraId="4ED5A40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Tracks tips and allows users to split them in the system.</w:t>
            </w:r>
          </w:p>
        </w:tc>
        <w:tc>
          <w:tcPr>
            <w:tcW w:w="1155" w:type="dxa"/>
          </w:tcPr>
          <w:p w14:paraId="7503A964" w14:textId="77777777" w:rsidR="00BE30B6" w:rsidRPr="00571890" w:rsidRDefault="00BE30B6">
            <w:pPr>
              <w:ind w:left="100"/>
              <w:rPr>
                <w:rFonts w:ascii="Taub Sans" w:hAnsi="Taub Sans"/>
                <w:color w:val="010035" w:themeColor="text1"/>
                <w:sz w:val="20"/>
                <w:szCs w:val="20"/>
              </w:rPr>
            </w:pPr>
          </w:p>
        </w:tc>
        <w:tc>
          <w:tcPr>
            <w:tcW w:w="3615" w:type="dxa"/>
          </w:tcPr>
          <w:p w14:paraId="28864848" w14:textId="77777777" w:rsidR="00BE30B6" w:rsidRPr="00571890" w:rsidRDefault="00BE30B6">
            <w:pPr>
              <w:ind w:left="100"/>
              <w:rPr>
                <w:rFonts w:ascii="Taub Sans" w:hAnsi="Taub Sans"/>
                <w:color w:val="010035" w:themeColor="text1"/>
                <w:sz w:val="20"/>
                <w:szCs w:val="20"/>
              </w:rPr>
            </w:pPr>
          </w:p>
        </w:tc>
      </w:tr>
      <w:tr w:rsidR="00571890" w:rsidRPr="00571890" w14:paraId="15360C71" w14:textId="77777777" w:rsidTr="00994621">
        <w:trPr>
          <w:cnfStyle w:val="000000010000" w:firstRow="0" w:lastRow="0" w:firstColumn="0" w:lastColumn="0" w:oddVBand="0" w:evenVBand="0" w:oddHBand="0" w:evenHBand="1" w:firstRowFirstColumn="0" w:firstRowLastColumn="0" w:lastRowFirstColumn="0" w:lastRowLastColumn="0"/>
          <w:trHeight w:val="28"/>
        </w:trPr>
        <w:tc>
          <w:tcPr>
            <w:tcW w:w="3990" w:type="dxa"/>
            <w:hideMark/>
          </w:tcPr>
          <w:p w14:paraId="1F1F238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 timesheet changes are tracked for auditing/reporting purposes.</w:t>
            </w:r>
          </w:p>
        </w:tc>
        <w:tc>
          <w:tcPr>
            <w:tcW w:w="1155" w:type="dxa"/>
            <w:hideMark/>
          </w:tcPr>
          <w:p w14:paraId="08A1CEE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428C236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C2487DF" w14:textId="77777777" w:rsidTr="00994621">
        <w:trPr>
          <w:cnfStyle w:val="000000100000" w:firstRow="0" w:lastRow="0" w:firstColumn="0" w:lastColumn="0" w:oddVBand="0" w:evenVBand="0" w:oddHBand="1" w:evenHBand="0" w:firstRowFirstColumn="0" w:firstRowLastColumn="0" w:lastRowFirstColumn="0" w:lastRowLastColumn="0"/>
        </w:trPr>
        <w:tc>
          <w:tcPr>
            <w:tcW w:w="3990" w:type="dxa"/>
            <w:hideMark/>
          </w:tcPr>
          <w:p w14:paraId="55881A7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multiple levels of approvals.</w:t>
            </w:r>
          </w:p>
        </w:tc>
        <w:tc>
          <w:tcPr>
            <w:tcW w:w="1155" w:type="dxa"/>
            <w:hideMark/>
          </w:tcPr>
          <w:p w14:paraId="616C827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1AD6591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5FAABCD" w14:textId="77777777" w:rsidTr="00994621">
        <w:trPr>
          <w:cnfStyle w:val="000000010000" w:firstRow="0" w:lastRow="0" w:firstColumn="0" w:lastColumn="0" w:oddVBand="0" w:evenVBand="0" w:oddHBand="0" w:evenHBand="1" w:firstRowFirstColumn="0" w:firstRowLastColumn="0" w:lastRowFirstColumn="0" w:lastRowLastColumn="0"/>
          <w:trHeight w:val="235"/>
        </w:trPr>
        <w:tc>
          <w:tcPr>
            <w:tcW w:w="3990" w:type="dxa"/>
            <w:hideMark/>
          </w:tcPr>
          <w:p w14:paraId="107D388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Issues automatic email alerts and configurable escalation reminders for unsubmitted or unapproved timesheets.</w:t>
            </w:r>
          </w:p>
        </w:tc>
        <w:tc>
          <w:tcPr>
            <w:tcW w:w="1155" w:type="dxa"/>
            <w:hideMark/>
          </w:tcPr>
          <w:p w14:paraId="2EEF381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2A478D0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6D0ED35" w14:textId="77777777" w:rsidTr="00994621">
        <w:trPr>
          <w:cnfStyle w:val="000000100000" w:firstRow="0" w:lastRow="0" w:firstColumn="0" w:lastColumn="0" w:oddVBand="0" w:evenVBand="0" w:oddHBand="1" w:evenHBand="0" w:firstRowFirstColumn="0" w:firstRowLastColumn="0" w:lastRowFirstColumn="0" w:lastRowLastColumn="0"/>
          <w:trHeight w:val="525"/>
        </w:trPr>
        <w:tc>
          <w:tcPr>
            <w:tcW w:w="3990" w:type="dxa"/>
            <w:hideMark/>
          </w:tcPr>
          <w:p w14:paraId="4C9D91E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Overtime approval workflows align with our business processes (please specify).</w:t>
            </w:r>
          </w:p>
        </w:tc>
        <w:tc>
          <w:tcPr>
            <w:tcW w:w="1155" w:type="dxa"/>
            <w:hideMark/>
          </w:tcPr>
          <w:p w14:paraId="53F3B1E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46FD848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9EF6230" w14:textId="77777777" w:rsidTr="00994621">
        <w:trPr>
          <w:cnfStyle w:val="000000010000" w:firstRow="0" w:lastRow="0" w:firstColumn="0" w:lastColumn="0" w:oddVBand="0" w:evenVBand="0" w:oddHBand="0" w:evenHBand="1" w:firstRowFirstColumn="0" w:firstRowLastColumn="0" w:lastRowFirstColumn="0" w:lastRowLastColumn="0"/>
          <w:trHeight w:val="235"/>
        </w:trPr>
        <w:tc>
          <w:tcPr>
            <w:tcW w:w="3990" w:type="dxa"/>
            <w:hideMark/>
          </w:tcPr>
          <w:p w14:paraId="1828C16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authorized users to delegate responsibilities, either temporarily or permanently, to specified user roles (such as a manager or assistant manager).</w:t>
            </w:r>
          </w:p>
        </w:tc>
        <w:tc>
          <w:tcPr>
            <w:tcW w:w="1155" w:type="dxa"/>
            <w:hideMark/>
          </w:tcPr>
          <w:p w14:paraId="6E905A4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32E3D85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bl>
    <w:p w14:paraId="701DF2BD" w14:textId="77777777" w:rsidR="00436538" w:rsidRPr="00571890" w:rsidRDefault="00436538" w:rsidP="00436538">
      <w:pPr>
        <w:pStyle w:val="4HeadingADPWFS"/>
        <w:rPr>
          <w:rFonts w:ascii="Taub Sans" w:hAnsi="Taub Sans"/>
          <w:color w:val="010035" w:themeColor="text1"/>
        </w:rPr>
      </w:pPr>
    </w:p>
    <w:p w14:paraId="7215BD8A" w14:textId="7D534EE4" w:rsidR="00BE30B6" w:rsidRPr="00571890" w:rsidRDefault="00BE30B6" w:rsidP="00436538">
      <w:pPr>
        <w:pStyle w:val="4HeadingADPWFS"/>
        <w:rPr>
          <w:rFonts w:ascii="Taub Sans" w:hAnsi="Taub Sans"/>
          <w:color w:val="010035" w:themeColor="text1"/>
        </w:rPr>
      </w:pPr>
      <w:r w:rsidRPr="00571890">
        <w:rPr>
          <w:rFonts w:ascii="Taub Sans" w:hAnsi="Taub Sans"/>
          <w:color w:val="010035" w:themeColor="text1"/>
        </w:rPr>
        <w:t xml:space="preserve">9. End </w:t>
      </w:r>
      <w:r w:rsidR="0075743D" w:rsidRPr="00571890">
        <w:rPr>
          <w:rFonts w:ascii="Taub Sans" w:hAnsi="Taub Sans"/>
          <w:color w:val="010035" w:themeColor="text1"/>
        </w:rPr>
        <w:t>of pay period processing, retroactive calculations, and adjustments</w:t>
      </w:r>
    </w:p>
    <w:tbl>
      <w:tblPr>
        <w:tblStyle w:val="ADPRed"/>
        <w:tblW w:w="8760" w:type="dxa"/>
        <w:tblLayout w:type="fixed"/>
        <w:tblCellMar>
          <w:top w:w="115" w:type="dxa"/>
          <w:bottom w:w="115" w:type="dxa"/>
        </w:tblCellMar>
        <w:tblLook w:val="0420" w:firstRow="1" w:lastRow="0" w:firstColumn="0" w:lastColumn="0" w:noHBand="0" w:noVBand="1"/>
      </w:tblPr>
      <w:tblGrid>
        <w:gridCol w:w="3990"/>
        <w:gridCol w:w="1185"/>
        <w:gridCol w:w="3585"/>
      </w:tblGrid>
      <w:tr w:rsidR="00571890" w:rsidRPr="00571890" w14:paraId="1E052448" w14:textId="77777777" w:rsidTr="00436538">
        <w:trPr>
          <w:cnfStyle w:val="100000000000" w:firstRow="1" w:lastRow="0" w:firstColumn="0" w:lastColumn="0" w:oddVBand="0" w:evenVBand="0" w:oddHBand="0" w:evenHBand="0" w:firstRowFirstColumn="0" w:firstRowLastColumn="0" w:lastRowFirstColumn="0" w:lastRowLastColumn="0"/>
          <w:trHeight w:val="14"/>
        </w:trPr>
        <w:tc>
          <w:tcPr>
            <w:tcW w:w="3990" w:type="dxa"/>
            <w:hideMark/>
          </w:tcPr>
          <w:p w14:paraId="47154713" w14:textId="77777777" w:rsidR="00BE30B6" w:rsidRPr="001B4238" w:rsidRDefault="00BE30B6" w:rsidP="003917B5">
            <w:pPr>
              <w:spacing w:before="20" w:after="20"/>
              <w:ind w:left="100"/>
              <w:jc w:val="left"/>
              <w:rPr>
                <w:rFonts w:ascii="Taub Sans" w:hAnsi="Taub Sans"/>
              </w:rPr>
            </w:pPr>
            <w:r w:rsidRPr="001B4238">
              <w:rPr>
                <w:rFonts w:ascii="Taub Sans" w:hAnsi="Taub Sans"/>
              </w:rPr>
              <w:t>Requirement</w:t>
            </w:r>
          </w:p>
        </w:tc>
        <w:tc>
          <w:tcPr>
            <w:tcW w:w="1185" w:type="dxa"/>
            <w:hideMark/>
          </w:tcPr>
          <w:p w14:paraId="16548BFB" w14:textId="77777777" w:rsidR="00BE30B6" w:rsidRPr="001B4238" w:rsidRDefault="00BE30B6" w:rsidP="003917B5">
            <w:pPr>
              <w:spacing w:before="20" w:after="20"/>
              <w:ind w:left="100"/>
              <w:jc w:val="left"/>
              <w:rPr>
                <w:rFonts w:ascii="Taub Sans" w:hAnsi="Taub Sans"/>
              </w:rPr>
            </w:pPr>
            <w:r w:rsidRPr="001B4238">
              <w:rPr>
                <w:rFonts w:ascii="Taub Sans" w:hAnsi="Taub Sans"/>
              </w:rPr>
              <w:t>Yes/No</w:t>
            </w:r>
          </w:p>
        </w:tc>
        <w:tc>
          <w:tcPr>
            <w:tcW w:w="3585" w:type="dxa"/>
            <w:hideMark/>
          </w:tcPr>
          <w:p w14:paraId="448ADB20" w14:textId="77777777" w:rsidR="00BE30B6" w:rsidRPr="001B4238" w:rsidRDefault="00BE30B6" w:rsidP="003917B5">
            <w:pPr>
              <w:spacing w:before="20" w:after="20"/>
              <w:ind w:left="100"/>
              <w:jc w:val="left"/>
              <w:rPr>
                <w:rFonts w:ascii="Taub Sans" w:hAnsi="Taub Sans"/>
              </w:rPr>
            </w:pPr>
            <w:r w:rsidRPr="001B4238">
              <w:rPr>
                <w:rFonts w:ascii="Taub Sans" w:hAnsi="Taub Sans"/>
              </w:rPr>
              <w:t>Comments</w:t>
            </w:r>
          </w:p>
        </w:tc>
      </w:tr>
      <w:tr w:rsidR="00571890" w:rsidRPr="00571890" w14:paraId="155A4D26" w14:textId="77777777" w:rsidTr="00436538">
        <w:trPr>
          <w:cnfStyle w:val="000000100000" w:firstRow="0" w:lastRow="0" w:firstColumn="0" w:lastColumn="0" w:oddVBand="0" w:evenVBand="0" w:oddHBand="1" w:evenHBand="0" w:firstRowFirstColumn="0" w:firstRowLastColumn="0" w:lastRowFirstColumn="0" w:lastRowLastColumn="0"/>
          <w:trHeight w:val="197"/>
        </w:trPr>
        <w:tc>
          <w:tcPr>
            <w:tcW w:w="3990" w:type="dxa"/>
            <w:hideMark/>
          </w:tcPr>
          <w:p w14:paraId="464DA6D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Able to support multiple pay groups, multiple payroll export (different companies) and different pay period dates.</w:t>
            </w:r>
          </w:p>
        </w:tc>
        <w:tc>
          <w:tcPr>
            <w:tcW w:w="1185" w:type="dxa"/>
          </w:tcPr>
          <w:p w14:paraId="2C0640ED" w14:textId="77777777" w:rsidR="00BE30B6" w:rsidRPr="00571890" w:rsidRDefault="00BE30B6">
            <w:pPr>
              <w:ind w:left="100"/>
              <w:rPr>
                <w:rFonts w:ascii="Taub Sans" w:hAnsi="Taub Sans"/>
                <w:color w:val="010035" w:themeColor="text1"/>
                <w:sz w:val="20"/>
                <w:szCs w:val="20"/>
              </w:rPr>
            </w:pPr>
          </w:p>
        </w:tc>
        <w:tc>
          <w:tcPr>
            <w:tcW w:w="3585" w:type="dxa"/>
          </w:tcPr>
          <w:p w14:paraId="06F58E21" w14:textId="77777777" w:rsidR="00BE30B6" w:rsidRPr="00571890" w:rsidRDefault="00BE30B6">
            <w:pPr>
              <w:ind w:left="100"/>
              <w:rPr>
                <w:rFonts w:ascii="Taub Sans" w:hAnsi="Taub Sans"/>
                <w:color w:val="010035" w:themeColor="text1"/>
                <w:sz w:val="20"/>
                <w:szCs w:val="20"/>
              </w:rPr>
            </w:pPr>
          </w:p>
        </w:tc>
      </w:tr>
      <w:tr w:rsidR="00571890" w:rsidRPr="00571890" w14:paraId="4B9246EF" w14:textId="77777777" w:rsidTr="00436538">
        <w:trPr>
          <w:cnfStyle w:val="000000010000" w:firstRow="0" w:lastRow="0" w:firstColumn="0" w:lastColumn="0" w:oddVBand="0" w:evenVBand="0" w:oddHBand="0" w:evenHBand="1" w:firstRowFirstColumn="0" w:firstRowLastColumn="0" w:lastRowFirstColumn="0" w:lastRowLastColumn="0"/>
          <w:trHeight w:val="86"/>
        </w:trPr>
        <w:tc>
          <w:tcPr>
            <w:tcW w:w="3990" w:type="dxa"/>
            <w:hideMark/>
          </w:tcPr>
          <w:p w14:paraId="444E776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prior-period amendments and automatically generates pay and accrual adjustments.</w:t>
            </w:r>
          </w:p>
        </w:tc>
        <w:tc>
          <w:tcPr>
            <w:tcW w:w="1185" w:type="dxa"/>
            <w:hideMark/>
          </w:tcPr>
          <w:p w14:paraId="1146B68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60D44CC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8F96A8E" w14:textId="77777777" w:rsidTr="00436538">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45B8141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Saves original and amended timesheets for a complete audit trail.</w:t>
            </w:r>
          </w:p>
        </w:tc>
        <w:tc>
          <w:tcPr>
            <w:tcW w:w="1185" w:type="dxa"/>
            <w:hideMark/>
          </w:tcPr>
          <w:p w14:paraId="41E7AB5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6FA4310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136C53F" w14:textId="77777777" w:rsidTr="00436538">
        <w:trPr>
          <w:cnfStyle w:val="000000010000" w:firstRow="0" w:lastRow="0" w:firstColumn="0" w:lastColumn="0" w:oddVBand="0" w:evenVBand="0" w:oddHBand="0" w:evenHBand="1" w:firstRowFirstColumn="0" w:firstRowLastColumn="0" w:lastRowFirstColumn="0" w:lastRowLastColumn="0"/>
          <w:trHeight w:val="570"/>
        </w:trPr>
        <w:tc>
          <w:tcPr>
            <w:tcW w:w="3990" w:type="dxa"/>
            <w:hideMark/>
          </w:tcPr>
          <w:p w14:paraId="6379860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automatically route amended timesheets for approvals as required.</w:t>
            </w:r>
          </w:p>
        </w:tc>
        <w:tc>
          <w:tcPr>
            <w:tcW w:w="1185" w:type="dxa"/>
            <w:hideMark/>
          </w:tcPr>
          <w:p w14:paraId="481890F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717E315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7D86E7E" w14:textId="77777777" w:rsidTr="00436538">
        <w:trPr>
          <w:cnfStyle w:val="000000100000" w:firstRow="0" w:lastRow="0" w:firstColumn="0" w:lastColumn="0" w:oddVBand="0" w:evenVBand="0" w:oddHBand="1" w:evenHBand="0" w:firstRowFirstColumn="0" w:firstRowLastColumn="0" w:lastRowFirstColumn="0" w:lastRowLastColumn="0"/>
          <w:trHeight w:val="495"/>
        </w:trPr>
        <w:tc>
          <w:tcPr>
            <w:tcW w:w="3990" w:type="dxa"/>
            <w:hideMark/>
          </w:tcPr>
          <w:p w14:paraId="7D39CD0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perform mid-period rate changes and status changes retroactively.</w:t>
            </w:r>
          </w:p>
        </w:tc>
        <w:tc>
          <w:tcPr>
            <w:tcW w:w="1185" w:type="dxa"/>
            <w:hideMark/>
          </w:tcPr>
          <w:p w14:paraId="2D7BD99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0357515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97D34D0" w14:textId="77777777" w:rsidTr="00436538">
        <w:trPr>
          <w:cnfStyle w:val="000000010000" w:firstRow="0" w:lastRow="0" w:firstColumn="0" w:lastColumn="0" w:oddVBand="0" w:evenVBand="0" w:oddHBand="0" w:evenHBand="1" w:firstRowFirstColumn="0" w:firstRowLastColumn="0" w:lastRowFirstColumn="0" w:lastRowLastColumn="0"/>
          <w:trHeight w:val="127"/>
        </w:trPr>
        <w:tc>
          <w:tcPr>
            <w:tcW w:w="3990" w:type="dxa"/>
            <w:hideMark/>
          </w:tcPr>
          <w:p w14:paraId="5513A33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restrict who can perform amendments and what pay codes can be amended.</w:t>
            </w:r>
          </w:p>
        </w:tc>
        <w:tc>
          <w:tcPr>
            <w:tcW w:w="1185" w:type="dxa"/>
            <w:hideMark/>
          </w:tcPr>
          <w:p w14:paraId="6D69BE8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0CBF7F2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6BC586C" w14:textId="77777777" w:rsidTr="00436538">
        <w:trPr>
          <w:cnfStyle w:val="000000100000" w:firstRow="0" w:lastRow="0" w:firstColumn="0" w:lastColumn="0" w:oddVBand="0" w:evenVBand="0" w:oddHBand="1" w:evenHBand="0" w:firstRowFirstColumn="0" w:firstRowLastColumn="0" w:lastRowFirstColumn="0" w:lastRowLastColumn="0"/>
          <w:trHeight w:val="154"/>
        </w:trPr>
        <w:tc>
          <w:tcPr>
            <w:tcW w:w="3990" w:type="dxa"/>
            <w:hideMark/>
          </w:tcPr>
          <w:p w14:paraId="435FD3E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perform off-cycle payments related to employee departures/terminations.</w:t>
            </w:r>
          </w:p>
        </w:tc>
        <w:tc>
          <w:tcPr>
            <w:tcW w:w="1185" w:type="dxa"/>
            <w:hideMark/>
          </w:tcPr>
          <w:p w14:paraId="4E50EB3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115C232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5C23EEE" w14:textId="77777777" w:rsidTr="00436538">
        <w:trPr>
          <w:cnfStyle w:val="000000010000" w:firstRow="0" w:lastRow="0" w:firstColumn="0" w:lastColumn="0" w:oddVBand="0" w:evenVBand="0" w:oddHBand="0" w:evenHBand="1" w:firstRowFirstColumn="0" w:firstRowLastColumn="0" w:lastRowFirstColumn="0" w:lastRowLastColumn="0"/>
          <w:trHeight w:val="576"/>
        </w:trPr>
        <w:tc>
          <w:tcPr>
            <w:tcW w:w="3990" w:type="dxa"/>
            <w:hideMark/>
          </w:tcPr>
          <w:p w14:paraId="5298D9E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Adjustments can automatically be paid in the next scheduled pay period or in an off-cycle payment.</w:t>
            </w:r>
          </w:p>
        </w:tc>
        <w:tc>
          <w:tcPr>
            <w:tcW w:w="1185" w:type="dxa"/>
            <w:hideMark/>
          </w:tcPr>
          <w:p w14:paraId="4CEBAB3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081416F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34BDA2F" w14:textId="77777777" w:rsidTr="00436538">
        <w:trPr>
          <w:cnfStyle w:val="000000100000" w:firstRow="0" w:lastRow="0" w:firstColumn="0" w:lastColumn="0" w:oddVBand="0" w:evenVBand="0" w:oddHBand="1" w:evenHBand="0" w:firstRowFirstColumn="0" w:firstRowLastColumn="0" w:lastRowFirstColumn="0" w:lastRowLastColumn="0"/>
          <w:trHeight w:val="415"/>
        </w:trPr>
        <w:tc>
          <w:tcPr>
            <w:tcW w:w="3990" w:type="dxa"/>
            <w:hideMark/>
          </w:tcPr>
          <w:p w14:paraId="07F4D63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verify that timesheet data is complete and correct before being sent to payroll for processing.</w:t>
            </w:r>
          </w:p>
        </w:tc>
        <w:tc>
          <w:tcPr>
            <w:tcW w:w="1185" w:type="dxa"/>
            <w:hideMark/>
          </w:tcPr>
          <w:p w14:paraId="56CB378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4D1E025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5329532A" w14:textId="77777777" w:rsidTr="00436538">
        <w:trPr>
          <w:cnfStyle w:val="000000010000" w:firstRow="0" w:lastRow="0" w:firstColumn="0" w:lastColumn="0" w:oddVBand="0" w:evenVBand="0" w:oddHBand="0" w:evenHBand="1" w:firstRowFirstColumn="0" w:firstRowLastColumn="0" w:lastRowFirstColumn="0" w:lastRowLastColumn="0"/>
          <w:trHeight w:val="595"/>
        </w:trPr>
        <w:tc>
          <w:tcPr>
            <w:tcW w:w="3990" w:type="dxa"/>
            <w:hideMark/>
          </w:tcPr>
          <w:p w14:paraId="5FFE011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Ability to securely lock timesheets from additional changes before sending to payroll for processing.</w:t>
            </w:r>
          </w:p>
        </w:tc>
        <w:tc>
          <w:tcPr>
            <w:tcW w:w="1185" w:type="dxa"/>
            <w:hideMark/>
          </w:tcPr>
          <w:p w14:paraId="2E7D665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1BCAEE6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3F0B93D9" w14:textId="77777777" w:rsidTr="00436538">
        <w:trPr>
          <w:cnfStyle w:val="000000100000" w:firstRow="0" w:lastRow="0" w:firstColumn="0" w:lastColumn="0" w:oddVBand="0" w:evenVBand="0" w:oddHBand="1" w:evenHBand="0" w:firstRowFirstColumn="0" w:firstRowLastColumn="0" w:lastRowFirstColumn="0" w:lastRowLastColumn="0"/>
          <w:trHeight w:val="82"/>
        </w:trPr>
        <w:tc>
          <w:tcPr>
            <w:tcW w:w="3990" w:type="dxa"/>
            <w:hideMark/>
          </w:tcPr>
          <w:p w14:paraId="7368595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Only allows authorized personnel to unlock locked timesheets.</w:t>
            </w:r>
          </w:p>
        </w:tc>
        <w:tc>
          <w:tcPr>
            <w:tcW w:w="1185" w:type="dxa"/>
            <w:hideMark/>
          </w:tcPr>
          <w:p w14:paraId="0538F5D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753CF83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3CB6F4D4" w14:textId="77777777" w:rsidTr="00436538">
        <w:trPr>
          <w:cnfStyle w:val="000000010000" w:firstRow="0" w:lastRow="0" w:firstColumn="0" w:lastColumn="0" w:oddVBand="0" w:evenVBand="0" w:oddHBand="0" w:evenHBand="1" w:firstRowFirstColumn="0" w:firstRowLastColumn="0" w:lastRowFirstColumn="0" w:lastRowLastColumn="0"/>
          <w:trHeight w:val="28"/>
        </w:trPr>
        <w:tc>
          <w:tcPr>
            <w:tcW w:w="3990" w:type="dxa"/>
            <w:hideMark/>
          </w:tcPr>
          <w:p w14:paraId="3A33D05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support configurable payroll reporting requirements.</w:t>
            </w:r>
          </w:p>
        </w:tc>
        <w:tc>
          <w:tcPr>
            <w:tcW w:w="1185" w:type="dxa"/>
            <w:hideMark/>
          </w:tcPr>
          <w:p w14:paraId="70CB56C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43CD796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5823AF8" w14:textId="77777777" w:rsidTr="00436538">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51DB3A6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reconstruct a complete audit trail of historical changes.</w:t>
            </w:r>
          </w:p>
        </w:tc>
        <w:tc>
          <w:tcPr>
            <w:tcW w:w="1185" w:type="dxa"/>
            <w:hideMark/>
          </w:tcPr>
          <w:p w14:paraId="625BCBD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76A7FC2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C6F3A44" w14:textId="77777777" w:rsidTr="00436538">
        <w:trPr>
          <w:cnfStyle w:val="000000010000" w:firstRow="0" w:lastRow="0" w:firstColumn="0" w:lastColumn="0" w:oddVBand="0" w:evenVBand="0" w:oddHBand="0" w:evenHBand="1" w:firstRowFirstColumn="0" w:firstRowLastColumn="0" w:lastRowFirstColumn="0" w:lastRowLastColumn="0"/>
          <w:trHeight w:val="765"/>
        </w:trPr>
        <w:tc>
          <w:tcPr>
            <w:tcW w:w="3990" w:type="dxa"/>
            <w:hideMark/>
          </w:tcPr>
          <w:p w14:paraId="101CEFD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import updated employee data from HR/payroll and automatically determine when changes to prior periods require retroactive adjustments.</w:t>
            </w:r>
          </w:p>
        </w:tc>
        <w:tc>
          <w:tcPr>
            <w:tcW w:w="1185" w:type="dxa"/>
            <w:hideMark/>
          </w:tcPr>
          <w:p w14:paraId="412B053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2A73181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bl>
    <w:p w14:paraId="4CE0BA02" w14:textId="77777777" w:rsidR="00436538" w:rsidRPr="00571890" w:rsidRDefault="00436538" w:rsidP="00BE30B6">
      <w:pPr>
        <w:spacing w:before="240" w:after="240"/>
        <w:rPr>
          <w:rFonts w:ascii="Taub Sans" w:hAnsi="Taub Sans"/>
          <w:color w:val="010035" w:themeColor="text1"/>
        </w:rPr>
      </w:pPr>
    </w:p>
    <w:p w14:paraId="721B005E" w14:textId="06AD995A" w:rsidR="00BE30B6" w:rsidRPr="00571890" w:rsidRDefault="00BE30B6" w:rsidP="00436538">
      <w:pPr>
        <w:pStyle w:val="4HeadingADPWFS"/>
        <w:rPr>
          <w:rFonts w:ascii="Taub Sans" w:hAnsi="Taub Sans"/>
          <w:color w:val="010035" w:themeColor="text1"/>
        </w:rPr>
      </w:pPr>
      <w:r w:rsidRPr="00571890">
        <w:rPr>
          <w:rFonts w:ascii="Taub Sans" w:hAnsi="Taub Sans"/>
          <w:color w:val="010035" w:themeColor="text1"/>
        </w:rPr>
        <w:t>10. Scheduling</w:t>
      </w:r>
    </w:p>
    <w:tbl>
      <w:tblPr>
        <w:tblStyle w:val="ADPRed"/>
        <w:tblW w:w="8760" w:type="dxa"/>
        <w:tblLayout w:type="fixed"/>
        <w:tblCellMar>
          <w:top w:w="115" w:type="dxa"/>
          <w:bottom w:w="115" w:type="dxa"/>
        </w:tblCellMar>
        <w:tblLook w:val="0420" w:firstRow="1" w:lastRow="0" w:firstColumn="0" w:lastColumn="0" w:noHBand="0" w:noVBand="1"/>
      </w:tblPr>
      <w:tblGrid>
        <w:gridCol w:w="3990"/>
        <w:gridCol w:w="1185"/>
        <w:gridCol w:w="3585"/>
      </w:tblGrid>
      <w:tr w:rsidR="00571890" w:rsidRPr="00571890" w14:paraId="5396366F" w14:textId="77777777" w:rsidTr="00436538">
        <w:trPr>
          <w:cnfStyle w:val="100000000000" w:firstRow="1" w:lastRow="0" w:firstColumn="0" w:lastColumn="0" w:oddVBand="0" w:evenVBand="0" w:oddHBand="0" w:evenHBand="0" w:firstRowFirstColumn="0" w:firstRowLastColumn="0" w:lastRowFirstColumn="0" w:lastRowLastColumn="0"/>
          <w:trHeight w:val="28"/>
        </w:trPr>
        <w:tc>
          <w:tcPr>
            <w:tcW w:w="3990" w:type="dxa"/>
            <w:hideMark/>
          </w:tcPr>
          <w:p w14:paraId="10EA02CC" w14:textId="77777777" w:rsidR="00BE30B6" w:rsidRPr="001B4238" w:rsidRDefault="00BE30B6" w:rsidP="00436538">
            <w:pPr>
              <w:spacing w:before="20" w:after="20"/>
              <w:ind w:left="100"/>
              <w:jc w:val="left"/>
              <w:rPr>
                <w:rFonts w:ascii="Taub Sans" w:hAnsi="Taub Sans"/>
              </w:rPr>
            </w:pPr>
            <w:r w:rsidRPr="001B4238">
              <w:rPr>
                <w:rFonts w:ascii="Taub Sans" w:hAnsi="Taub Sans"/>
              </w:rPr>
              <w:t>Requirement</w:t>
            </w:r>
          </w:p>
        </w:tc>
        <w:tc>
          <w:tcPr>
            <w:tcW w:w="1185" w:type="dxa"/>
            <w:hideMark/>
          </w:tcPr>
          <w:p w14:paraId="7C7A0E1E" w14:textId="77777777" w:rsidR="00BE30B6" w:rsidRPr="001B4238" w:rsidRDefault="00BE30B6" w:rsidP="00436538">
            <w:pPr>
              <w:spacing w:before="20" w:after="20"/>
              <w:ind w:left="100"/>
              <w:jc w:val="left"/>
              <w:rPr>
                <w:rFonts w:ascii="Taub Sans" w:hAnsi="Taub Sans"/>
              </w:rPr>
            </w:pPr>
            <w:r w:rsidRPr="001B4238">
              <w:rPr>
                <w:rFonts w:ascii="Taub Sans" w:hAnsi="Taub Sans"/>
              </w:rPr>
              <w:t>Yes/No</w:t>
            </w:r>
          </w:p>
        </w:tc>
        <w:tc>
          <w:tcPr>
            <w:tcW w:w="3585" w:type="dxa"/>
            <w:hideMark/>
          </w:tcPr>
          <w:p w14:paraId="717C9612" w14:textId="77777777" w:rsidR="00BE30B6" w:rsidRPr="001B4238" w:rsidRDefault="00BE30B6" w:rsidP="00436538">
            <w:pPr>
              <w:spacing w:before="20" w:after="20"/>
              <w:ind w:left="100"/>
              <w:jc w:val="left"/>
              <w:rPr>
                <w:rFonts w:ascii="Taub Sans" w:hAnsi="Taub Sans"/>
              </w:rPr>
            </w:pPr>
            <w:r w:rsidRPr="001B4238">
              <w:rPr>
                <w:rFonts w:ascii="Taub Sans" w:hAnsi="Taub Sans"/>
              </w:rPr>
              <w:t>Comments</w:t>
            </w:r>
          </w:p>
        </w:tc>
      </w:tr>
      <w:tr w:rsidR="00571890" w:rsidRPr="00571890" w14:paraId="0D5ACC11" w14:textId="77777777" w:rsidTr="00436538">
        <w:trPr>
          <w:cnfStyle w:val="000000100000" w:firstRow="0" w:lastRow="0" w:firstColumn="0" w:lastColumn="0" w:oddVBand="0" w:evenVBand="0" w:oddHBand="1" w:evenHBand="0" w:firstRowFirstColumn="0" w:firstRowLastColumn="0" w:lastRowFirstColumn="0" w:lastRowLastColumn="0"/>
          <w:trHeight w:val="270"/>
        </w:trPr>
        <w:tc>
          <w:tcPr>
            <w:tcW w:w="3990" w:type="dxa"/>
            <w:hideMark/>
          </w:tcPr>
          <w:p w14:paraId="44B330F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Offers robust scheduling capabilities.</w:t>
            </w:r>
          </w:p>
        </w:tc>
        <w:tc>
          <w:tcPr>
            <w:tcW w:w="1185" w:type="dxa"/>
            <w:hideMark/>
          </w:tcPr>
          <w:p w14:paraId="2969679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4BB8D89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3351A17A" w14:textId="77777777" w:rsidTr="00436538">
        <w:trPr>
          <w:cnfStyle w:val="000000010000" w:firstRow="0" w:lastRow="0" w:firstColumn="0" w:lastColumn="0" w:oddVBand="0" w:evenVBand="0" w:oddHBand="0" w:evenHBand="1" w:firstRowFirstColumn="0" w:firstRowLastColumn="0" w:lastRowFirstColumn="0" w:lastRowLastColumn="0"/>
          <w:trHeight w:val="270"/>
        </w:trPr>
        <w:tc>
          <w:tcPr>
            <w:tcW w:w="3990" w:type="dxa"/>
            <w:hideMark/>
          </w:tcPr>
          <w:p w14:paraId="6F535129" w14:textId="77777777"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Ability to accommodate unlimited schedule changes and adjustments on demand.</w:t>
            </w:r>
            <w:r w:rsidRPr="00571890">
              <w:rPr>
                <w:rStyle w:val="eop"/>
                <w:rFonts w:ascii="Taub Sans" w:hAnsi="Taub Sans"/>
                <w:color w:val="010035" w:themeColor="text1"/>
                <w:sz w:val="20"/>
                <w:szCs w:val="20"/>
                <w:shd w:val="clear" w:color="auto" w:fill="FFFFFF"/>
              </w:rPr>
              <w:t> </w:t>
            </w:r>
          </w:p>
        </w:tc>
        <w:tc>
          <w:tcPr>
            <w:tcW w:w="1185" w:type="dxa"/>
          </w:tcPr>
          <w:p w14:paraId="6A5D7971" w14:textId="77777777" w:rsidR="00BE30B6" w:rsidRPr="00571890" w:rsidRDefault="00BE30B6">
            <w:pPr>
              <w:ind w:left="100"/>
              <w:rPr>
                <w:rFonts w:ascii="Taub Sans" w:hAnsi="Taub Sans"/>
                <w:color w:val="010035" w:themeColor="text1"/>
                <w:sz w:val="20"/>
                <w:szCs w:val="20"/>
              </w:rPr>
            </w:pPr>
          </w:p>
        </w:tc>
        <w:tc>
          <w:tcPr>
            <w:tcW w:w="3585" w:type="dxa"/>
          </w:tcPr>
          <w:p w14:paraId="1F08E54E" w14:textId="77777777" w:rsidR="00BE30B6" w:rsidRPr="00571890" w:rsidRDefault="00BE30B6">
            <w:pPr>
              <w:ind w:left="100"/>
              <w:rPr>
                <w:rFonts w:ascii="Taub Sans" w:hAnsi="Taub Sans"/>
                <w:color w:val="010035" w:themeColor="text1"/>
                <w:sz w:val="20"/>
                <w:szCs w:val="20"/>
              </w:rPr>
            </w:pPr>
          </w:p>
        </w:tc>
      </w:tr>
      <w:tr w:rsidR="00571890" w:rsidRPr="00571890" w14:paraId="3AFCA9DF" w14:textId="77777777" w:rsidTr="00436538">
        <w:trPr>
          <w:cnfStyle w:val="000000100000" w:firstRow="0" w:lastRow="0" w:firstColumn="0" w:lastColumn="0" w:oddVBand="0" w:evenVBand="0" w:oddHBand="1" w:evenHBand="0" w:firstRowFirstColumn="0" w:firstRowLastColumn="0" w:lastRowFirstColumn="0" w:lastRowLastColumn="0"/>
          <w:trHeight w:val="270"/>
        </w:trPr>
        <w:tc>
          <w:tcPr>
            <w:tcW w:w="3990" w:type="dxa"/>
            <w:hideMark/>
          </w:tcPr>
          <w:p w14:paraId="5DAC8B60" w14:textId="77777777" w:rsidR="00BE30B6" w:rsidRPr="00571890" w:rsidRDefault="00BE30B6" w:rsidP="00D22343">
            <w:pPr>
              <w:ind w:left="100"/>
              <w:rPr>
                <w:rFonts w:ascii="Taub Sans" w:hAnsi="Taub Sans"/>
                <w:color w:val="010035" w:themeColor="text1"/>
                <w:sz w:val="20"/>
                <w:szCs w:val="20"/>
              </w:rPr>
            </w:pPr>
            <w:r w:rsidRPr="00571890">
              <w:rPr>
                <w:rFonts w:ascii="Taub Sans" w:hAnsi="Taub Sans"/>
                <w:color w:val="010035" w:themeColor="text1"/>
                <w:sz w:val="20"/>
                <w:szCs w:val="20"/>
              </w:rPr>
              <w:t>Employees can view upcoming schedules online or through the app. </w:t>
            </w:r>
          </w:p>
        </w:tc>
        <w:tc>
          <w:tcPr>
            <w:tcW w:w="1185" w:type="dxa"/>
          </w:tcPr>
          <w:p w14:paraId="3F6BDBB5" w14:textId="77777777" w:rsidR="00BE30B6" w:rsidRPr="00571890" w:rsidRDefault="00BE30B6" w:rsidP="00D22343">
            <w:pPr>
              <w:ind w:left="100"/>
              <w:rPr>
                <w:rFonts w:ascii="Taub Sans" w:hAnsi="Taub Sans"/>
                <w:color w:val="010035" w:themeColor="text1"/>
                <w:sz w:val="20"/>
                <w:szCs w:val="20"/>
              </w:rPr>
            </w:pPr>
          </w:p>
        </w:tc>
        <w:tc>
          <w:tcPr>
            <w:tcW w:w="3585" w:type="dxa"/>
          </w:tcPr>
          <w:p w14:paraId="27D895EF" w14:textId="77777777" w:rsidR="00BE30B6" w:rsidRPr="00571890" w:rsidRDefault="00BE30B6">
            <w:pPr>
              <w:ind w:left="100"/>
              <w:rPr>
                <w:rFonts w:ascii="Taub Sans" w:hAnsi="Taub Sans"/>
                <w:color w:val="010035" w:themeColor="text1"/>
                <w:sz w:val="20"/>
                <w:szCs w:val="20"/>
              </w:rPr>
            </w:pPr>
          </w:p>
        </w:tc>
      </w:tr>
      <w:tr w:rsidR="00571890" w:rsidRPr="00571890" w14:paraId="0B8C8F13" w14:textId="77777777" w:rsidTr="00436538">
        <w:trPr>
          <w:cnfStyle w:val="000000010000" w:firstRow="0" w:lastRow="0" w:firstColumn="0" w:lastColumn="0" w:oddVBand="0" w:evenVBand="0" w:oddHBand="0" w:evenHBand="1" w:firstRowFirstColumn="0" w:firstRowLastColumn="0" w:lastRowFirstColumn="0" w:lastRowLastColumn="0"/>
          <w:trHeight w:val="750"/>
        </w:trPr>
        <w:tc>
          <w:tcPr>
            <w:tcW w:w="3990" w:type="dxa"/>
            <w:hideMark/>
          </w:tcPr>
          <w:p w14:paraId="0A0DA4C2" w14:textId="77777777"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Allows employees to swap shifts with qualified employees, automatically triggering manager notification for review and/or approval.</w:t>
            </w:r>
            <w:r w:rsidRPr="00571890">
              <w:rPr>
                <w:rStyle w:val="eop"/>
                <w:rFonts w:ascii="Taub Sans" w:hAnsi="Taub Sans"/>
                <w:color w:val="010035" w:themeColor="text1"/>
                <w:sz w:val="20"/>
                <w:szCs w:val="20"/>
                <w:shd w:val="clear" w:color="auto" w:fill="FFFFFF"/>
              </w:rPr>
              <w:t> </w:t>
            </w:r>
          </w:p>
        </w:tc>
        <w:tc>
          <w:tcPr>
            <w:tcW w:w="1185" w:type="dxa"/>
          </w:tcPr>
          <w:p w14:paraId="48766AA9" w14:textId="77777777" w:rsidR="00BE30B6" w:rsidRPr="00571890" w:rsidRDefault="00BE30B6">
            <w:pPr>
              <w:ind w:left="100"/>
              <w:rPr>
                <w:rFonts w:ascii="Taub Sans" w:hAnsi="Taub Sans"/>
                <w:color w:val="010035" w:themeColor="text1"/>
                <w:sz w:val="20"/>
                <w:szCs w:val="20"/>
              </w:rPr>
            </w:pPr>
          </w:p>
        </w:tc>
        <w:tc>
          <w:tcPr>
            <w:tcW w:w="3585" w:type="dxa"/>
          </w:tcPr>
          <w:p w14:paraId="01E6BA7A" w14:textId="77777777" w:rsidR="00BE30B6" w:rsidRPr="00571890" w:rsidRDefault="00BE30B6">
            <w:pPr>
              <w:ind w:left="100"/>
              <w:rPr>
                <w:rFonts w:ascii="Taub Sans" w:hAnsi="Taub Sans"/>
                <w:color w:val="010035" w:themeColor="text1"/>
                <w:sz w:val="20"/>
                <w:szCs w:val="20"/>
              </w:rPr>
            </w:pPr>
          </w:p>
        </w:tc>
      </w:tr>
      <w:tr w:rsidR="00571890" w:rsidRPr="00571890" w14:paraId="7BF7FEBC" w14:textId="77777777" w:rsidTr="00436538">
        <w:trPr>
          <w:cnfStyle w:val="000000100000" w:firstRow="0" w:lastRow="0" w:firstColumn="0" w:lastColumn="0" w:oddVBand="0" w:evenVBand="0" w:oddHBand="1" w:evenHBand="0" w:firstRowFirstColumn="0" w:firstRowLastColumn="0" w:lastRowFirstColumn="0" w:lastRowLastColumn="0"/>
          <w:trHeight w:val="750"/>
        </w:trPr>
        <w:tc>
          <w:tcPr>
            <w:tcW w:w="3990" w:type="dxa"/>
            <w:hideMark/>
          </w:tcPr>
          <w:p w14:paraId="2A597A96" w14:textId="62F1BCF1"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managers and/or administrators to create and edit schedules for individuals and/or groups</w:t>
            </w:r>
            <w:r w:rsidR="00D22343" w:rsidRPr="00571890">
              <w:rPr>
                <w:rFonts w:ascii="Taub Sans" w:hAnsi="Taub Sans"/>
                <w:color w:val="010035" w:themeColor="text1"/>
                <w:sz w:val="20"/>
                <w:szCs w:val="20"/>
              </w:rPr>
              <w:t>.</w:t>
            </w:r>
          </w:p>
        </w:tc>
        <w:tc>
          <w:tcPr>
            <w:tcW w:w="1185" w:type="dxa"/>
          </w:tcPr>
          <w:p w14:paraId="45C09D2E" w14:textId="77777777" w:rsidR="00BE30B6" w:rsidRPr="00571890" w:rsidRDefault="00BE30B6">
            <w:pPr>
              <w:ind w:left="100"/>
              <w:rPr>
                <w:rFonts w:ascii="Taub Sans" w:hAnsi="Taub Sans"/>
                <w:color w:val="010035" w:themeColor="text1"/>
                <w:sz w:val="20"/>
                <w:szCs w:val="20"/>
              </w:rPr>
            </w:pPr>
          </w:p>
        </w:tc>
        <w:tc>
          <w:tcPr>
            <w:tcW w:w="3585" w:type="dxa"/>
          </w:tcPr>
          <w:p w14:paraId="095AD05C" w14:textId="77777777" w:rsidR="00BE30B6" w:rsidRPr="00571890" w:rsidRDefault="00BE30B6">
            <w:pPr>
              <w:ind w:left="100"/>
              <w:rPr>
                <w:rFonts w:ascii="Taub Sans" w:hAnsi="Taub Sans"/>
                <w:color w:val="010035" w:themeColor="text1"/>
                <w:sz w:val="20"/>
                <w:szCs w:val="20"/>
              </w:rPr>
            </w:pPr>
          </w:p>
        </w:tc>
      </w:tr>
    </w:tbl>
    <w:p w14:paraId="73F45DAB" w14:textId="77777777" w:rsidR="00BE30B6" w:rsidRPr="00571890" w:rsidRDefault="00BE30B6" w:rsidP="00BE30B6">
      <w:pPr>
        <w:pStyle w:val="paragraph"/>
        <w:spacing w:before="0" w:beforeAutospacing="0" w:after="0" w:afterAutospacing="0"/>
        <w:textAlignment w:val="baseline"/>
        <w:rPr>
          <w:rFonts w:asciiTheme="minorHAnsi" w:hAnsiTheme="minorHAnsi"/>
          <w:i/>
          <w:iCs/>
          <w:color w:val="010035" w:themeColor="text1"/>
        </w:rPr>
      </w:pPr>
      <w:r w:rsidRPr="00571890">
        <w:rPr>
          <w:rFonts w:asciiTheme="minorHAnsi" w:hAnsiTheme="minorHAnsi"/>
          <w:i/>
          <w:iCs/>
          <w:color w:val="010035" w:themeColor="text1"/>
          <w:lang w:val="en-GB"/>
        </w:rPr>
        <w:t xml:space="preserve"> </w:t>
      </w:r>
    </w:p>
    <w:p w14:paraId="0656D5B8" w14:textId="7B3CAC15" w:rsidR="00BE30B6" w:rsidRPr="00571890" w:rsidRDefault="00BE30B6" w:rsidP="00BE30B6">
      <w:pPr>
        <w:rPr>
          <w:b/>
          <w:color w:val="010035" w:themeColor="text1"/>
          <w:highlight w:val="yellow"/>
        </w:rPr>
      </w:pPr>
      <w:r w:rsidRPr="00571890">
        <w:rPr>
          <w:b/>
          <w:color w:val="010035" w:themeColor="text1"/>
          <w:highlight w:val="yellow"/>
        </w:rPr>
        <w:t>DEMAND BASED SCHEDULING  </w:t>
      </w:r>
    </w:p>
    <w:p w14:paraId="4C51A97E" w14:textId="77777777" w:rsidR="00BE30B6" w:rsidRPr="00571890" w:rsidRDefault="00BE30B6" w:rsidP="00BE30B6">
      <w:pPr>
        <w:pStyle w:val="paragraph"/>
        <w:spacing w:before="0" w:beforeAutospacing="0" w:after="0" w:afterAutospacing="0"/>
        <w:textAlignment w:val="baseline"/>
        <w:rPr>
          <w:rStyle w:val="eop"/>
          <w:rFonts w:cs="Segoe UI"/>
          <w:color w:val="010035" w:themeColor="text1"/>
        </w:rPr>
      </w:pPr>
      <w:r w:rsidRPr="00571890">
        <w:rPr>
          <w:rStyle w:val="normaltextrun"/>
          <w:rFonts w:asciiTheme="minorHAnsi" w:hAnsiTheme="minorHAnsi" w:cs="Segoe UI"/>
          <w:b/>
          <w:bCs/>
          <w:color w:val="010035" w:themeColor="text1"/>
          <w:highlight w:val="yellow"/>
          <w:shd w:val="clear" w:color="auto" w:fill="FFFF00"/>
          <w:lang w:val="en-GB"/>
        </w:rPr>
        <w:t>INTERNAL NOTE:</w:t>
      </w:r>
      <w:r w:rsidRPr="00571890">
        <w:rPr>
          <w:rStyle w:val="normaltextrun"/>
          <w:rFonts w:asciiTheme="minorHAnsi" w:hAnsiTheme="minorHAnsi" w:cs="Segoe UI"/>
          <w:color w:val="010035" w:themeColor="text1"/>
          <w:highlight w:val="yellow"/>
          <w:shd w:val="clear" w:color="auto" w:fill="FFFF00"/>
          <w:lang w:val="en-GB"/>
        </w:rPr>
        <w:t xml:space="preserve"> </w:t>
      </w:r>
      <w:r w:rsidRPr="00571890">
        <w:rPr>
          <w:rStyle w:val="normaltextrun"/>
          <w:rFonts w:asciiTheme="minorHAnsi" w:hAnsiTheme="minorHAnsi" w:cs="Segoe UI"/>
          <w:color w:val="010035" w:themeColor="text1"/>
          <w:highlight w:val="yellow"/>
          <w:lang w:val="en-GB"/>
        </w:rPr>
        <w:t xml:space="preserve">This section is designed for organizations that do not have predefined shifts but rather want the system to generate the best shift times to align with forecasted business demand drivers, such as a sales or transaction forecast. Forecasts and demand are </w:t>
      </w:r>
      <w:r w:rsidRPr="00571890">
        <w:rPr>
          <w:rStyle w:val="normaltextrun"/>
          <w:rFonts w:asciiTheme="minorHAnsi" w:hAnsiTheme="minorHAnsi" w:cs="Segoe UI"/>
          <w:color w:val="010035" w:themeColor="text1"/>
          <w:highlight w:val="yellow"/>
          <w:lang w:val="en-GB"/>
        </w:rPr>
        <w:lastRenderedPageBreak/>
        <w:t>generally granular, often down to a 15-minute increment. If your organization’s project has advanced scheduling needs for forecasting business demand, auto generating shift times to align with that business demand, managing coverage of the forecasted demand, monitoring skills, managing employee preferred availability, and offering out open shifts then include this section.</w:t>
      </w:r>
      <w:r w:rsidRPr="00571890">
        <w:rPr>
          <w:rStyle w:val="eop"/>
          <w:rFonts w:asciiTheme="minorHAnsi" w:hAnsiTheme="minorHAnsi" w:cs="Segoe UI"/>
          <w:color w:val="010035" w:themeColor="text1"/>
          <w:highlight w:val="yellow"/>
        </w:rPr>
        <w:t> </w:t>
      </w:r>
      <w:r w:rsidRPr="00571890">
        <w:rPr>
          <w:rStyle w:val="normaltextrun"/>
          <w:rFonts w:asciiTheme="minorHAnsi" w:hAnsiTheme="minorHAnsi" w:cs="Segoe UI"/>
          <w:color w:val="010035" w:themeColor="text1"/>
          <w:highlight w:val="yellow"/>
          <w:shd w:val="clear" w:color="auto" w:fill="FFFF00"/>
          <w:lang w:val="en-GB"/>
        </w:rPr>
        <w:t>This is typical for retail, restaurants, and hospitality. You will want to remove this section if this is for manufacturing, utilities, or similar job-based organizations. Remove this section prior to sharing if this is not applicable.</w:t>
      </w:r>
      <w:r w:rsidRPr="00571890">
        <w:rPr>
          <w:rStyle w:val="eop"/>
          <w:rFonts w:asciiTheme="minorHAnsi" w:hAnsiTheme="minorHAnsi" w:cs="Segoe UI"/>
          <w:color w:val="010035" w:themeColor="text1"/>
        </w:rPr>
        <w:t> </w:t>
      </w:r>
    </w:p>
    <w:p w14:paraId="73E02E36" w14:textId="77777777" w:rsidR="00BE30B6" w:rsidRPr="00571890" w:rsidRDefault="00BE30B6" w:rsidP="00BE30B6">
      <w:pPr>
        <w:pStyle w:val="paragraph"/>
        <w:spacing w:before="0" w:beforeAutospacing="0" w:after="0" w:afterAutospacing="0"/>
        <w:textAlignment w:val="baseline"/>
        <w:rPr>
          <w:color w:val="010035" w:themeColor="text1"/>
          <w:sz w:val="18"/>
          <w:szCs w:val="18"/>
        </w:rPr>
      </w:pPr>
    </w:p>
    <w:p w14:paraId="7A59B145" w14:textId="77777777" w:rsidR="00BE30B6" w:rsidRPr="00571890" w:rsidRDefault="00BE30B6" w:rsidP="00BE30B6">
      <w:pPr>
        <w:pStyle w:val="paragraph"/>
        <w:spacing w:before="0" w:beforeAutospacing="0" w:after="0" w:afterAutospacing="0"/>
        <w:textAlignment w:val="baseline"/>
        <w:rPr>
          <w:rStyle w:val="eop"/>
          <w:color w:val="010035" w:themeColor="text1"/>
        </w:rPr>
      </w:pPr>
    </w:p>
    <w:tbl>
      <w:tblPr>
        <w:tblStyle w:val="ADPRed"/>
        <w:tblW w:w="8760" w:type="dxa"/>
        <w:tblLayout w:type="fixed"/>
        <w:tblCellMar>
          <w:top w:w="115" w:type="dxa"/>
          <w:bottom w:w="115" w:type="dxa"/>
        </w:tblCellMar>
        <w:tblLook w:val="0420" w:firstRow="1" w:lastRow="0" w:firstColumn="0" w:lastColumn="0" w:noHBand="0" w:noVBand="1"/>
      </w:tblPr>
      <w:tblGrid>
        <w:gridCol w:w="3990"/>
        <w:gridCol w:w="1185"/>
        <w:gridCol w:w="3585"/>
      </w:tblGrid>
      <w:tr w:rsidR="00571890" w:rsidRPr="00571890" w14:paraId="099AB773" w14:textId="77777777" w:rsidTr="00D22343">
        <w:trPr>
          <w:cnfStyle w:val="100000000000" w:firstRow="1" w:lastRow="0" w:firstColumn="0" w:lastColumn="0" w:oddVBand="0" w:evenVBand="0" w:oddHBand="0" w:evenHBand="0" w:firstRowFirstColumn="0" w:firstRowLastColumn="0" w:lastRowFirstColumn="0" w:lastRowLastColumn="0"/>
          <w:trHeight w:val="28"/>
        </w:trPr>
        <w:tc>
          <w:tcPr>
            <w:tcW w:w="3990" w:type="dxa"/>
            <w:hideMark/>
          </w:tcPr>
          <w:p w14:paraId="5DF2943C" w14:textId="77777777" w:rsidR="00BE30B6" w:rsidRPr="001B4238" w:rsidRDefault="00BE30B6" w:rsidP="00D22343">
            <w:pPr>
              <w:spacing w:before="20" w:after="20"/>
              <w:ind w:left="100"/>
              <w:jc w:val="left"/>
              <w:rPr>
                <w:rFonts w:ascii="Taub Sans" w:hAnsi="Taub Sans" w:cs="Proxima Nova"/>
              </w:rPr>
            </w:pPr>
            <w:r w:rsidRPr="001B4238">
              <w:rPr>
                <w:rFonts w:ascii="Taub Sans" w:hAnsi="Taub Sans"/>
              </w:rPr>
              <w:t>Requirement</w:t>
            </w:r>
          </w:p>
        </w:tc>
        <w:tc>
          <w:tcPr>
            <w:tcW w:w="1185" w:type="dxa"/>
            <w:hideMark/>
          </w:tcPr>
          <w:p w14:paraId="3E2D987D" w14:textId="77777777" w:rsidR="00BE30B6" w:rsidRPr="001B4238" w:rsidRDefault="00BE30B6" w:rsidP="00D22343">
            <w:pPr>
              <w:spacing w:before="20" w:after="20"/>
              <w:ind w:left="100"/>
              <w:jc w:val="left"/>
              <w:rPr>
                <w:rFonts w:ascii="Taub Sans" w:hAnsi="Taub Sans"/>
              </w:rPr>
            </w:pPr>
            <w:r w:rsidRPr="001B4238">
              <w:rPr>
                <w:rFonts w:ascii="Taub Sans" w:hAnsi="Taub Sans"/>
              </w:rPr>
              <w:t>Yes/No</w:t>
            </w:r>
          </w:p>
        </w:tc>
        <w:tc>
          <w:tcPr>
            <w:tcW w:w="3585" w:type="dxa"/>
            <w:hideMark/>
          </w:tcPr>
          <w:p w14:paraId="763FD351" w14:textId="77777777" w:rsidR="00BE30B6" w:rsidRPr="001B4238" w:rsidRDefault="00BE30B6" w:rsidP="00D22343">
            <w:pPr>
              <w:spacing w:before="20" w:after="20"/>
              <w:ind w:left="100"/>
              <w:jc w:val="left"/>
              <w:rPr>
                <w:rFonts w:ascii="Taub Sans" w:hAnsi="Taub Sans"/>
              </w:rPr>
            </w:pPr>
            <w:r w:rsidRPr="001B4238">
              <w:rPr>
                <w:rFonts w:ascii="Taub Sans" w:hAnsi="Taub Sans"/>
              </w:rPr>
              <w:t>Comments</w:t>
            </w:r>
          </w:p>
        </w:tc>
      </w:tr>
      <w:tr w:rsidR="00571890" w:rsidRPr="00571890" w14:paraId="5E4F74E1" w14:textId="77777777" w:rsidTr="00D22343">
        <w:trPr>
          <w:cnfStyle w:val="000000100000" w:firstRow="0" w:lastRow="0" w:firstColumn="0" w:lastColumn="0" w:oddVBand="0" w:evenVBand="0" w:oddHBand="1" w:evenHBand="0" w:firstRowFirstColumn="0" w:firstRowLastColumn="0" w:lastRowFirstColumn="0" w:lastRowLastColumn="0"/>
          <w:trHeight w:val="270"/>
        </w:trPr>
        <w:tc>
          <w:tcPr>
            <w:tcW w:w="3990" w:type="dxa"/>
            <w:hideMark/>
          </w:tcPr>
          <w:p w14:paraId="0F7C7559" w14:textId="2A323B7E"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compare employee costs on scheduling view.</w:t>
            </w:r>
          </w:p>
        </w:tc>
        <w:tc>
          <w:tcPr>
            <w:tcW w:w="1185" w:type="dxa"/>
            <w:hideMark/>
          </w:tcPr>
          <w:p w14:paraId="34AE7E2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585" w:type="dxa"/>
            <w:hideMark/>
          </w:tcPr>
          <w:p w14:paraId="252A2EB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727EEC5B" w14:textId="77777777" w:rsidTr="00D22343">
        <w:trPr>
          <w:cnfStyle w:val="000000010000" w:firstRow="0" w:lastRow="0" w:firstColumn="0" w:lastColumn="0" w:oddVBand="0" w:evenVBand="0" w:oddHBand="0" w:evenHBand="1" w:firstRowFirstColumn="0" w:firstRowLastColumn="0" w:lastRowFirstColumn="0" w:lastRowLastColumn="0"/>
          <w:trHeight w:val="270"/>
        </w:trPr>
        <w:tc>
          <w:tcPr>
            <w:tcW w:w="3990" w:type="dxa"/>
            <w:hideMark/>
          </w:tcPr>
          <w:p w14:paraId="2943B761" w14:textId="77777777"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Prevents unqualified employees from being assigned jobs or shifts that require specific skill sets.</w:t>
            </w:r>
            <w:r w:rsidRPr="00571890">
              <w:rPr>
                <w:rStyle w:val="eop"/>
                <w:rFonts w:ascii="Taub Sans" w:hAnsi="Taub Sans"/>
                <w:color w:val="010035" w:themeColor="text1"/>
                <w:sz w:val="20"/>
                <w:szCs w:val="20"/>
                <w:shd w:val="clear" w:color="auto" w:fill="FFFFFF"/>
              </w:rPr>
              <w:t> </w:t>
            </w:r>
          </w:p>
        </w:tc>
        <w:tc>
          <w:tcPr>
            <w:tcW w:w="1185" w:type="dxa"/>
          </w:tcPr>
          <w:p w14:paraId="25DEBD56" w14:textId="77777777" w:rsidR="00BE30B6" w:rsidRPr="00571890" w:rsidRDefault="00BE30B6">
            <w:pPr>
              <w:ind w:left="100"/>
              <w:rPr>
                <w:rFonts w:ascii="Taub Sans" w:hAnsi="Taub Sans"/>
                <w:color w:val="010035" w:themeColor="text1"/>
                <w:sz w:val="20"/>
                <w:szCs w:val="20"/>
              </w:rPr>
            </w:pPr>
          </w:p>
        </w:tc>
        <w:tc>
          <w:tcPr>
            <w:tcW w:w="3585" w:type="dxa"/>
          </w:tcPr>
          <w:p w14:paraId="6D124F73" w14:textId="77777777" w:rsidR="00BE30B6" w:rsidRPr="00571890" w:rsidRDefault="00BE30B6">
            <w:pPr>
              <w:ind w:left="100"/>
              <w:rPr>
                <w:rFonts w:ascii="Taub Sans" w:hAnsi="Taub Sans"/>
                <w:color w:val="010035" w:themeColor="text1"/>
                <w:sz w:val="20"/>
                <w:szCs w:val="20"/>
              </w:rPr>
            </w:pPr>
          </w:p>
        </w:tc>
      </w:tr>
      <w:tr w:rsidR="00571890" w:rsidRPr="00571890" w14:paraId="17455E98" w14:textId="77777777" w:rsidTr="00D22343">
        <w:trPr>
          <w:cnfStyle w:val="000000100000" w:firstRow="0" w:lastRow="0" w:firstColumn="0" w:lastColumn="0" w:oddVBand="0" w:evenVBand="0" w:oddHBand="1" w:evenHBand="0" w:firstRowFirstColumn="0" w:firstRowLastColumn="0" w:lastRowFirstColumn="0" w:lastRowLastColumn="0"/>
          <w:trHeight w:val="270"/>
        </w:trPr>
        <w:tc>
          <w:tcPr>
            <w:tcW w:w="3990" w:type="dxa"/>
            <w:hideMark/>
          </w:tcPr>
          <w:p w14:paraId="0A3E496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Predictive scheduling that automatically builds shifts based on demand. </w:t>
            </w:r>
          </w:p>
        </w:tc>
        <w:tc>
          <w:tcPr>
            <w:tcW w:w="1185" w:type="dxa"/>
          </w:tcPr>
          <w:p w14:paraId="129204DA" w14:textId="77777777" w:rsidR="00BE30B6" w:rsidRPr="00571890" w:rsidRDefault="00BE30B6">
            <w:pPr>
              <w:ind w:left="100"/>
              <w:rPr>
                <w:rFonts w:ascii="Taub Sans" w:hAnsi="Taub Sans"/>
                <w:color w:val="010035" w:themeColor="text1"/>
                <w:sz w:val="20"/>
                <w:szCs w:val="20"/>
              </w:rPr>
            </w:pPr>
          </w:p>
        </w:tc>
        <w:tc>
          <w:tcPr>
            <w:tcW w:w="3585" w:type="dxa"/>
          </w:tcPr>
          <w:p w14:paraId="06D0E748" w14:textId="77777777" w:rsidR="00BE30B6" w:rsidRPr="00571890" w:rsidRDefault="00BE30B6">
            <w:pPr>
              <w:ind w:left="100"/>
              <w:rPr>
                <w:rFonts w:ascii="Taub Sans" w:hAnsi="Taub Sans"/>
                <w:color w:val="010035" w:themeColor="text1"/>
                <w:sz w:val="20"/>
                <w:szCs w:val="20"/>
              </w:rPr>
            </w:pPr>
          </w:p>
        </w:tc>
      </w:tr>
      <w:tr w:rsidR="00571890" w:rsidRPr="00571890" w14:paraId="2A272D83" w14:textId="77777777" w:rsidTr="00D22343">
        <w:trPr>
          <w:cnfStyle w:val="000000010000" w:firstRow="0" w:lastRow="0" w:firstColumn="0" w:lastColumn="0" w:oddVBand="0" w:evenVBand="0" w:oddHBand="0" w:evenHBand="1" w:firstRowFirstColumn="0" w:firstRowLastColumn="0" w:lastRowFirstColumn="0" w:lastRowLastColumn="0"/>
          <w:trHeight w:val="86"/>
        </w:trPr>
        <w:tc>
          <w:tcPr>
            <w:tcW w:w="3990" w:type="dxa"/>
            <w:hideMark/>
          </w:tcPr>
          <w:p w14:paraId="5B4AB1DA" w14:textId="77777777"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Ability to schedule in any specific date range: one day, weekend, one month.</w:t>
            </w:r>
            <w:r w:rsidRPr="00571890">
              <w:rPr>
                <w:rStyle w:val="eop"/>
                <w:rFonts w:ascii="Taub Sans" w:hAnsi="Taub Sans"/>
                <w:color w:val="010035" w:themeColor="text1"/>
                <w:sz w:val="20"/>
                <w:szCs w:val="20"/>
                <w:shd w:val="clear" w:color="auto" w:fill="FFFFFF"/>
              </w:rPr>
              <w:t> </w:t>
            </w:r>
          </w:p>
        </w:tc>
        <w:tc>
          <w:tcPr>
            <w:tcW w:w="1185" w:type="dxa"/>
          </w:tcPr>
          <w:p w14:paraId="5B95E0B8" w14:textId="77777777" w:rsidR="00BE30B6" w:rsidRPr="00571890" w:rsidRDefault="00BE30B6">
            <w:pPr>
              <w:ind w:left="100"/>
              <w:rPr>
                <w:rFonts w:ascii="Taub Sans" w:hAnsi="Taub Sans"/>
                <w:color w:val="010035" w:themeColor="text1"/>
                <w:sz w:val="20"/>
                <w:szCs w:val="20"/>
              </w:rPr>
            </w:pPr>
          </w:p>
        </w:tc>
        <w:tc>
          <w:tcPr>
            <w:tcW w:w="3585" w:type="dxa"/>
          </w:tcPr>
          <w:p w14:paraId="1FDADB99" w14:textId="77777777" w:rsidR="00BE30B6" w:rsidRPr="00571890" w:rsidRDefault="00BE30B6">
            <w:pPr>
              <w:ind w:left="100"/>
              <w:rPr>
                <w:rFonts w:ascii="Taub Sans" w:hAnsi="Taub Sans"/>
                <w:color w:val="010035" w:themeColor="text1"/>
                <w:sz w:val="20"/>
                <w:szCs w:val="20"/>
              </w:rPr>
            </w:pPr>
          </w:p>
        </w:tc>
      </w:tr>
      <w:tr w:rsidR="00571890" w:rsidRPr="00571890" w14:paraId="5EABF966" w14:textId="77777777" w:rsidTr="00D22343">
        <w:trPr>
          <w:cnfStyle w:val="000000100000" w:firstRow="0" w:lastRow="0" w:firstColumn="0" w:lastColumn="0" w:oddVBand="0" w:evenVBand="0" w:oddHBand="1" w:evenHBand="0" w:firstRowFirstColumn="0" w:firstRowLastColumn="0" w:lastRowFirstColumn="0" w:lastRowLastColumn="0"/>
          <w:trHeight w:val="323"/>
        </w:trPr>
        <w:tc>
          <w:tcPr>
            <w:tcW w:w="3990" w:type="dxa"/>
            <w:hideMark/>
          </w:tcPr>
          <w:p w14:paraId="3C09C58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add custom details to schedules (what to work on, bill rate, job #, etc.).</w:t>
            </w:r>
          </w:p>
        </w:tc>
        <w:tc>
          <w:tcPr>
            <w:tcW w:w="1185" w:type="dxa"/>
          </w:tcPr>
          <w:p w14:paraId="5DEB4B5E" w14:textId="77777777" w:rsidR="00BE30B6" w:rsidRPr="00571890" w:rsidRDefault="00BE30B6">
            <w:pPr>
              <w:ind w:left="100"/>
              <w:rPr>
                <w:rFonts w:ascii="Taub Sans" w:hAnsi="Taub Sans"/>
                <w:color w:val="010035" w:themeColor="text1"/>
                <w:sz w:val="20"/>
                <w:szCs w:val="20"/>
              </w:rPr>
            </w:pPr>
          </w:p>
        </w:tc>
        <w:tc>
          <w:tcPr>
            <w:tcW w:w="3585" w:type="dxa"/>
          </w:tcPr>
          <w:p w14:paraId="26B73D00" w14:textId="77777777" w:rsidR="00BE30B6" w:rsidRPr="00571890" w:rsidRDefault="00BE30B6">
            <w:pPr>
              <w:ind w:left="100"/>
              <w:rPr>
                <w:rFonts w:ascii="Taub Sans" w:hAnsi="Taub Sans"/>
                <w:color w:val="010035" w:themeColor="text1"/>
                <w:sz w:val="20"/>
                <w:szCs w:val="20"/>
              </w:rPr>
            </w:pPr>
          </w:p>
        </w:tc>
      </w:tr>
      <w:tr w:rsidR="00571890" w:rsidRPr="00571890" w14:paraId="4B1D20BB" w14:textId="77777777" w:rsidTr="00D22343">
        <w:trPr>
          <w:cnfStyle w:val="000000010000" w:firstRow="0" w:lastRow="0" w:firstColumn="0" w:lastColumn="0" w:oddVBand="0" w:evenVBand="0" w:oddHBand="0" w:evenHBand="1" w:firstRowFirstColumn="0" w:firstRowLastColumn="0" w:lastRowFirstColumn="0" w:lastRowLastColumn="0"/>
          <w:trHeight w:val="86"/>
        </w:trPr>
        <w:tc>
          <w:tcPr>
            <w:tcW w:w="3990" w:type="dxa"/>
            <w:hideMark/>
          </w:tcPr>
          <w:p w14:paraId="068B9414" w14:textId="77777777" w:rsidR="00BE30B6" w:rsidRPr="00571890" w:rsidRDefault="00BE30B6">
            <w:pPr>
              <w:ind w:left="100"/>
              <w:rPr>
                <w:rStyle w:val="normaltextrun"/>
                <w:rFonts w:ascii="Taub Sans" w:hAnsi="Taub Sans"/>
                <w:color w:val="010035" w:themeColor="text1"/>
                <w:shd w:val="clear" w:color="auto" w:fill="FFFFFF"/>
              </w:rPr>
            </w:pPr>
            <w:r w:rsidRPr="00571890">
              <w:rPr>
                <w:rStyle w:val="normaltextrun"/>
                <w:rFonts w:ascii="Taub Sans" w:hAnsi="Taub Sans"/>
                <w:color w:val="010035" w:themeColor="text1"/>
                <w:sz w:val="20"/>
                <w:szCs w:val="20"/>
                <w:shd w:val="clear" w:color="auto" w:fill="FFFFFF"/>
              </w:rPr>
              <w:t>Automatically flags shifts that may be going into overtime or additional pay.</w:t>
            </w:r>
            <w:r w:rsidRPr="00571890">
              <w:rPr>
                <w:rStyle w:val="eop"/>
                <w:rFonts w:ascii="Taub Sans" w:hAnsi="Taub Sans"/>
                <w:color w:val="010035" w:themeColor="text1"/>
                <w:sz w:val="20"/>
                <w:szCs w:val="20"/>
                <w:shd w:val="clear" w:color="auto" w:fill="FFFFFF"/>
              </w:rPr>
              <w:t> </w:t>
            </w:r>
          </w:p>
        </w:tc>
        <w:tc>
          <w:tcPr>
            <w:tcW w:w="1185" w:type="dxa"/>
          </w:tcPr>
          <w:p w14:paraId="33BC6476" w14:textId="77777777" w:rsidR="00BE30B6" w:rsidRPr="00571890" w:rsidRDefault="00BE30B6">
            <w:pPr>
              <w:ind w:left="100"/>
              <w:rPr>
                <w:rFonts w:ascii="Taub Sans" w:hAnsi="Taub Sans"/>
                <w:color w:val="010035" w:themeColor="text1"/>
              </w:rPr>
            </w:pPr>
          </w:p>
        </w:tc>
        <w:tc>
          <w:tcPr>
            <w:tcW w:w="3585" w:type="dxa"/>
          </w:tcPr>
          <w:p w14:paraId="5D66C840" w14:textId="77777777" w:rsidR="00BE30B6" w:rsidRPr="00571890" w:rsidRDefault="00BE30B6">
            <w:pPr>
              <w:ind w:left="100"/>
              <w:rPr>
                <w:rFonts w:ascii="Taub Sans" w:hAnsi="Taub Sans"/>
                <w:color w:val="010035" w:themeColor="text1"/>
                <w:sz w:val="20"/>
                <w:szCs w:val="20"/>
              </w:rPr>
            </w:pPr>
          </w:p>
        </w:tc>
      </w:tr>
      <w:tr w:rsidR="00571890" w:rsidRPr="00571890" w14:paraId="22A3DB1D" w14:textId="77777777" w:rsidTr="00D22343">
        <w:trPr>
          <w:cnfStyle w:val="000000100000" w:firstRow="0" w:lastRow="0" w:firstColumn="0" w:lastColumn="0" w:oddVBand="0" w:evenVBand="0" w:oddHBand="1" w:evenHBand="0" w:firstRowFirstColumn="0" w:firstRowLastColumn="0" w:lastRowFirstColumn="0" w:lastRowLastColumn="0"/>
          <w:trHeight w:val="750"/>
        </w:trPr>
        <w:tc>
          <w:tcPr>
            <w:tcW w:w="3990" w:type="dxa"/>
            <w:hideMark/>
          </w:tcPr>
          <w:p w14:paraId="377D8BD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Automatically flags shifts that don't have required rest periods or other compliance/business preference needs. </w:t>
            </w:r>
          </w:p>
        </w:tc>
        <w:tc>
          <w:tcPr>
            <w:tcW w:w="1185" w:type="dxa"/>
          </w:tcPr>
          <w:p w14:paraId="666A6BC7" w14:textId="77777777" w:rsidR="00BE30B6" w:rsidRPr="00571890" w:rsidRDefault="00BE30B6">
            <w:pPr>
              <w:ind w:left="100"/>
              <w:rPr>
                <w:rFonts w:ascii="Taub Sans" w:hAnsi="Taub Sans"/>
                <w:color w:val="010035" w:themeColor="text1"/>
                <w:sz w:val="20"/>
                <w:szCs w:val="20"/>
              </w:rPr>
            </w:pPr>
          </w:p>
        </w:tc>
        <w:tc>
          <w:tcPr>
            <w:tcW w:w="3585" w:type="dxa"/>
          </w:tcPr>
          <w:p w14:paraId="1BB5A5BC" w14:textId="77777777" w:rsidR="00BE30B6" w:rsidRPr="00571890" w:rsidRDefault="00BE30B6">
            <w:pPr>
              <w:ind w:left="100"/>
              <w:rPr>
                <w:rFonts w:ascii="Taub Sans" w:hAnsi="Taub Sans"/>
                <w:color w:val="010035" w:themeColor="text1"/>
                <w:sz w:val="20"/>
                <w:szCs w:val="20"/>
              </w:rPr>
            </w:pPr>
          </w:p>
        </w:tc>
      </w:tr>
      <w:tr w:rsidR="00571890" w:rsidRPr="00571890" w14:paraId="6F859A42" w14:textId="77777777" w:rsidTr="00D22343">
        <w:trPr>
          <w:cnfStyle w:val="000000010000" w:firstRow="0" w:lastRow="0" w:firstColumn="0" w:lastColumn="0" w:oddVBand="0" w:evenVBand="0" w:oddHBand="0" w:evenHBand="1" w:firstRowFirstColumn="0" w:firstRowLastColumn="0" w:lastRowFirstColumn="0" w:lastRowLastColumn="0"/>
          <w:trHeight w:val="750"/>
        </w:trPr>
        <w:tc>
          <w:tcPr>
            <w:tcW w:w="3990" w:type="dxa"/>
            <w:hideMark/>
          </w:tcPr>
          <w:p w14:paraId="0319BBC2" w14:textId="77777777" w:rsidR="00BE30B6" w:rsidRPr="00571890" w:rsidRDefault="00BE30B6">
            <w:pPr>
              <w:ind w:left="100"/>
              <w:rPr>
                <w:rStyle w:val="normaltextrun"/>
                <w:rFonts w:ascii="Taub Sans" w:hAnsi="Taub Sans"/>
                <w:color w:val="010035" w:themeColor="text1"/>
                <w:shd w:val="clear" w:color="auto" w:fill="FFFFFF"/>
              </w:rPr>
            </w:pPr>
            <w:r w:rsidRPr="00571890">
              <w:rPr>
                <w:rStyle w:val="normaltextrun"/>
                <w:rFonts w:ascii="Taub Sans" w:hAnsi="Taub Sans"/>
                <w:color w:val="010035" w:themeColor="text1"/>
                <w:sz w:val="20"/>
                <w:szCs w:val="20"/>
                <w:shd w:val="clear" w:color="auto" w:fill="FFFFFF"/>
              </w:rPr>
              <w:t>Automatically flags shifts that may have complications (e.g., employee is on leave, unavailability, shift clash).</w:t>
            </w:r>
            <w:r w:rsidRPr="00571890">
              <w:rPr>
                <w:rStyle w:val="eop"/>
                <w:rFonts w:ascii="Taub Sans" w:hAnsi="Taub Sans"/>
                <w:color w:val="010035" w:themeColor="text1"/>
                <w:sz w:val="20"/>
                <w:szCs w:val="20"/>
                <w:shd w:val="clear" w:color="auto" w:fill="FFFFFF"/>
              </w:rPr>
              <w:t> </w:t>
            </w:r>
          </w:p>
        </w:tc>
        <w:tc>
          <w:tcPr>
            <w:tcW w:w="1185" w:type="dxa"/>
          </w:tcPr>
          <w:p w14:paraId="0D44BB40" w14:textId="77777777" w:rsidR="00BE30B6" w:rsidRPr="00571890" w:rsidRDefault="00BE30B6">
            <w:pPr>
              <w:ind w:left="100"/>
              <w:rPr>
                <w:rFonts w:ascii="Taub Sans" w:hAnsi="Taub Sans"/>
                <w:color w:val="010035" w:themeColor="text1"/>
              </w:rPr>
            </w:pPr>
          </w:p>
        </w:tc>
        <w:tc>
          <w:tcPr>
            <w:tcW w:w="3585" w:type="dxa"/>
          </w:tcPr>
          <w:p w14:paraId="20D03B74" w14:textId="77777777" w:rsidR="00BE30B6" w:rsidRPr="00571890" w:rsidRDefault="00BE30B6">
            <w:pPr>
              <w:ind w:left="100"/>
              <w:rPr>
                <w:rFonts w:ascii="Taub Sans" w:hAnsi="Taub Sans"/>
                <w:color w:val="010035" w:themeColor="text1"/>
                <w:sz w:val="20"/>
                <w:szCs w:val="20"/>
              </w:rPr>
            </w:pPr>
          </w:p>
        </w:tc>
      </w:tr>
      <w:tr w:rsidR="00571890" w:rsidRPr="00571890" w14:paraId="39BFCB53" w14:textId="77777777" w:rsidTr="00D22343">
        <w:trPr>
          <w:cnfStyle w:val="000000100000" w:firstRow="0" w:lastRow="0" w:firstColumn="0" w:lastColumn="0" w:oddVBand="0" w:evenVBand="0" w:oddHBand="1" w:evenHBand="0" w:firstRowFirstColumn="0" w:firstRowLastColumn="0" w:lastRowFirstColumn="0" w:lastRowLastColumn="0"/>
          <w:trHeight w:val="750"/>
        </w:trPr>
        <w:tc>
          <w:tcPr>
            <w:tcW w:w="3990" w:type="dxa"/>
            <w:hideMark/>
          </w:tcPr>
          <w:p w14:paraId="737BD1B8" w14:textId="77777777" w:rsidR="00BE30B6" w:rsidRPr="00571890" w:rsidRDefault="00BE30B6">
            <w:pPr>
              <w:ind w:left="100"/>
              <w:rPr>
                <w:rFonts w:ascii="Taub Sans" w:hAnsi="Taub Sans"/>
                <w:color w:val="010035" w:themeColor="text1"/>
                <w:sz w:val="21"/>
                <w:szCs w:val="20"/>
              </w:rPr>
            </w:pPr>
            <w:r w:rsidRPr="00571890">
              <w:rPr>
                <w:rFonts w:ascii="Taub Sans" w:hAnsi="Taub Sans"/>
                <w:color w:val="010035" w:themeColor="text1"/>
                <w:sz w:val="21"/>
                <w:szCs w:val="20"/>
              </w:rPr>
              <w:t>Ability to create and manage unlimited number of schedule templates for various shift patterns that can be repeated automatically or rolled forward to future weeks. </w:t>
            </w:r>
          </w:p>
        </w:tc>
        <w:tc>
          <w:tcPr>
            <w:tcW w:w="1185" w:type="dxa"/>
          </w:tcPr>
          <w:p w14:paraId="70296C1D" w14:textId="77777777" w:rsidR="00BE30B6" w:rsidRPr="00571890" w:rsidRDefault="00BE30B6">
            <w:pPr>
              <w:ind w:left="100"/>
              <w:rPr>
                <w:rFonts w:ascii="Taub Sans" w:hAnsi="Taub Sans"/>
                <w:color w:val="010035" w:themeColor="text1"/>
                <w:sz w:val="20"/>
                <w:szCs w:val="20"/>
              </w:rPr>
            </w:pPr>
          </w:p>
        </w:tc>
        <w:tc>
          <w:tcPr>
            <w:tcW w:w="3585" w:type="dxa"/>
          </w:tcPr>
          <w:p w14:paraId="00258083" w14:textId="77777777" w:rsidR="00BE30B6" w:rsidRPr="00571890" w:rsidRDefault="00BE30B6">
            <w:pPr>
              <w:ind w:left="100"/>
              <w:rPr>
                <w:rFonts w:ascii="Taub Sans" w:hAnsi="Taub Sans"/>
                <w:color w:val="010035" w:themeColor="text1"/>
                <w:sz w:val="20"/>
                <w:szCs w:val="20"/>
              </w:rPr>
            </w:pPr>
          </w:p>
        </w:tc>
      </w:tr>
      <w:tr w:rsidR="00571890" w:rsidRPr="00571890" w14:paraId="0E6D259E" w14:textId="77777777" w:rsidTr="00D22343">
        <w:trPr>
          <w:cnfStyle w:val="000000010000" w:firstRow="0" w:lastRow="0" w:firstColumn="0" w:lastColumn="0" w:oddVBand="0" w:evenVBand="0" w:oddHBand="0" w:evenHBand="1" w:firstRowFirstColumn="0" w:firstRowLastColumn="0" w:lastRowFirstColumn="0" w:lastRowLastColumn="0"/>
          <w:trHeight w:val="288"/>
        </w:trPr>
        <w:tc>
          <w:tcPr>
            <w:tcW w:w="3990" w:type="dxa"/>
            <w:hideMark/>
          </w:tcPr>
          <w:p w14:paraId="0DE80FAA" w14:textId="77777777" w:rsidR="00BE30B6" w:rsidRPr="00571890" w:rsidRDefault="00BE30B6">
            <w:pPr>
              <w:ind w:left="100"/>
              <w:rPr>
                <w:rStyle w:val="normaltextrun"/>
                <w:rFonts w:ascii="Taub Sans" w:hAnsi="Taub Sans"/>
                <w:color w:val="010035" w:themeColor="text1"/>
                <w:shd w:val="clear" w:color="auto" w:fill="FFFFFF"/>
              </w:rPr>
            </w:pPr>
            <w:r w:rsidRPr="00571890">
              <w:rPr>
                <w:rStyle w:val="normaltextrun"/>
                <w:rFonts w:ascii="Taub Sans" w:hAnsi="Taub Sans"/>
                <w:color w:val="010035" w:themeColor="text1"/>
                <w:sz w:val="20"/>
                <w:szCs w:val="20"/>
                <w:shd w:val="clear" w:color="auto" w:fill="FFFFFF"/>
              </w:rPr>
              <w:t>Ability to schedule different jobs at different pay rates.</w:t>
            </w:r>
            <w:r w:rsidRPr="00571890">
              <w:rPr>
                <w:rStyle w:val="eop"/>
                <w:rFonts w:ascii="Taub Sans" w:hAnsi="Taub Sans"/>
                <w:color w:val="010035" w:themeColor="text1"/>
                <w:sz w:val="20"/>
                <w:szCs w:val="20"/>
                <w:shd w:val="clear" w:color="auto" w:fill="FFFFFF"/>
              </w:rPr>
              <w:t> </w:t>
            </w:r>
          </w:p>
        </w:tc>
        <w:tc>
          <w:tcPr>
            <w:tcW w:w="1185" w:type="dxa"/>
          </w:tcPr>
          <w:p w14:paraId="1AADACD3" w14:textId="77777777" w:rsidR="00BE30B6" w:rsidRPr="00571890" w:rsidRDefault="00BE30B6">
            <w:pPr>
              <w:ind w:left="100"/>
              <w:rPr>
                <w:rFonts w:ascii="Taub Sans" w:hAnsi="Taub Sans"/>
                <w:color w:val="010035" w:themeColor="text1"/>
              </w:rPr>
            </w:pPr>
          </w:p>
        </w:tc>
        <w:tc>
          <w:tcPr>
            <w:tcW w:w="3585" w:type="dxa"/>
          </w:tcPr>
          <w:p w14:paraId="13CBD9BF" w14:textId="77777777" w:rsidR="00BE30B6" w:rsidRPr="00571890" w:rsidRDefault="00BE30B6">
            <w:pPr>
              <w:ind w:left="100"/>
              <w:rPr>
                <w:rFonts w:ascii="Taub Sans" w:hAnsi="Taub Sans"/>
                <w:color w:val="010035" w:themeColor="text1"/>
                <w:sz w:val="20"/>
                <w:szCs w:val="20"/>
              </w:rPr>
            </w:pPr>
          </w:p>
        </w:tc>
      </w:tr>
      <w:tr w:rsidR="00571890" w:rsidRPr="00571890" w14:paraId="2DC2880E" w14:textId="77777777" w:rsidTr="00D22343">
        <w:trPr>
          <w:cnfStyle w:val="000000100000" w:firstRow="0" w:lastRow="0" w:firstColumn="0" w:lastColumn="0" w:oddVBand="0" w:evenVBand="0" w:oddHBand="1" w:evenHBand="0" w:firstRowFirstColumn="0" w:firstRowLastColumn="0" w:lastRowFirstColumn="0" w:lastRowLastColumn="0"/>
          <w:trHeight w:val="86"/>
        </w:trPr>
        <w:tc>
          <w:tcPr>
            <w:tcW w:w="3990" w:type="dxa"/>
            <w:hideMark/>
          </w:tcPr>
          <w:p w14:paraId="0C48DED7" w14:textId="77777777" w:rsidR="00BE30B6" w:rsidRPr="00571890" w:rsidRDefault="00BE30B6">
            <w:pPr>
              <w:ind w:left="100"/>
              <w:rPr>
                <w:rFonts w:ascii="Taub Sans" w:hAnsi="Taub Sans"/>
                <w:color w:val="010035" w:themeColor="text1"/>
                <w:sz w:val="21"/>
                <w:szCs w:val="20"/>
              </w:rPr>
            </w:pPr>
            <w:r w:rsidRPr="00571890">
              <w:rPr>
                <w:rFonts w:ascii="Taub Sans" w:hAnsi="Taub Sans"/>
                <w:color w:val="010035" w:themeColor="text1"/>
                <w:sz w:val="21"/>
              </w:rPr>
              <w:lastRenderedPageBreak/>
              <w:t>Ability to define schedule rotation cycles. </w:t>
            </w:r>
          </w:p>
        </w:tc>
        <w:tc>
          <w:tcPr>
            <w:tcW w:w="1185" w:type="dxa"/>
          </w:tcPr>
          <w:p w14:paraId="629999AC" w14:textId="77777777" w:rsidR="00BE30B6" w:rsidRPr="00571890" w:rsidRDefault="00BE30B6">
            <w:pPr>
              <w:ind w:left="100"/>
              <w:rPr>
                <w:rFonts w:ascii="Taub Sans" w:hAnsi="Taub Sans"/>
                <w:color w:val="010035" w:themeColor="text1"/>
                <w:sz w:val="21"/>
                <w:szCs w:val="20"/>
              </w:rPr>
            </w:pPr>
          </w:p>
        </w:tc>
        <w:tc>
          <w:tcPr>
            <w:tcW w:w="3585" w:type="dxa"/>
          </w:tcPr>
          <w:p w14:paraId="39A944D6" w14:textId="77777777" w:rsidR="00BE30B6" w:rsidRPr="00571890" w:rsidRDefault="00BE30B6">
            <w:pPr>
              <w:ind w:left="100"/>
              <w:rPr>
                <w:rFonts w:ascii="Taub Sans" w:hAnsi="Taub Sans"/>
                <w:color w:val="010035" w:themeColor="text1"/>
                <w:sz w:val="21"/>
                <w:szCs w:val="20"/>
              </w:rPr>
            </w:pPr>
          </w:p>
        </w:tc>
      </w:tr>
      <w:tr w:rsidR="00571890" w:rsidRPr="00571890" w14:paraId="5E45607A" w14:textId="77777777" w:rsidTr="00D22343">
        <w:trPr>
          <w:cnfStyle w:val="000000010000" w:firstRow="0" w:lastRow="0" w:firstColumn="0" w:lastColumn="0" w:oddVBand="0" w:evenVBand="0" w:oddHBand="0" w:evenHBand="1" w:firstRowFirstColumn="0" w:firstRowLastColumn="0" w:lastRowFirstColumn="0" w:lastRowLastColumn="0"/>
          <w:trHeight w:val="750"/>
        </w:trPr>
        <w:tc>
          <w:tcPr>
            <w:tcW w:w="3990" w:type="dxa"/>
            <w:hideMark/>
          </w:tcPr>
          <w:p w14:paraId="1AEA5169" w14:textId="77777777" w:rsidR="00BE30B6" w:rsidRPr="00571890" w:rsidRDefault="00BE30B6">
            <w:pPr>
              <w:ind w:left="100"/>
              <w:rPr>
                <w:rStyle w:val="normaltextrun"/>
                <w:rFonts w:ascii="Taub Sans" w:hAnsi="Taub Sans"/>
                <w:color w:val="010035" w:themeColor="text1"/>
                <w:shd w:val="clear" w:color="auto" w:fill="FFFFFF"/>
              </w:rPr>
            </w:pPr>
            <w:r w:rsidRPr="00571890">
              <w:rPr>
                <w:rStyle w:val="normaltextrun"/>
                <w:rFonts w:ascii="Taub Sans" w:hAnsi="Taub Sans"/>
                <w:color w:val="010035" w:themeColor="text1"/>
                <w:sz w:val="20"/>
                <w:szCs w:val="20"/>
                <w:shd w:val="clear" w:color="auto" w:fill="FFFFFF"/>
              </w:rPr>
              <w:t>Ability to see schedule statistics live like over budget, total cost, projected wage % of revenue, etc.</w:t>
            </w:r>
            <w:r w:rsidRPr="00571890">
              <w:rPr>
                <w:rStyle w:val="eop"/>
                <w:rFonts w:ascii="Taub Sans" w:hAnsi="Taub Sans"/>
                <w:color w:val="010035" w:themeColor="text1"/>
                <w:sz w:val="20"/>
                <w:szCs w:val="20"/>
                <w:shd w:val="clear" w:color="auto" w:fill="FFFFFF"/>
              </w:rPr>
              <w:t> </w:t>
            </w:r>
          </w:p>
        </w:tc>
        <w:tc>
          <w:tcPr>
            <w:tcW w:w="1185" w:type="dxa"/>
          </w:tcPr>
          <w:p w14:paraId="2A41F832" w14:textId="77777777" w:rsidR="00BE30B6" w:rsidRPr="00571890" w:rsidRDefault="00BE30B6">
            <w:pPr>
              <w:ind w:left="100"/>
              <w:rPr>
                <w:rFonts w:ascii="Taub Sans" w:hAnsi="Taub Sans"/>
                <w:color w:val="010035" w:themeColor="text1"/>
              </w:rPr>
            </w:pPr>
          </w:p>
        </w:tc>
        <w:tc>
          <w:tcPr>
            <w:tcW w:w="3585" w:type="dxa"/>
          </w:tcPr>
          <w:p w14:paraId="3FDB61D8" w14:textId="77777777" w:rsidR="00BE30B6" w:rsidRPr="00571890" w:rsidRDefault="00BE30B6">
            <w:pPr>
              <w:ind w:left="100"/>
              <w:rPr>
                <w:rFonts w:ascii="Taub Sans" w:hAnsi="Taub Sans"/>
                <w:color w:val="010035" w:themeColor="text1"/>
                <w:sz w:val="20"/>
                <w:szCs w:val="20"/>
              </w:rPr>
            </w:pPr>
          </w:p>
        </w:tc>
      </w:tr>
      <w:tr w:rsidR="00571890" w:rsidRPr="00571890" w14:paraId="0FF1FC9E" w14:textId="77777777" w:rsidTr="00D22343">
        <w:trPr>
          <w:cnfStyle w:val="000000100000" w:firstRow="0" w:lastRow="0" w:firstColumn="0" w:lastColumn="0" w:oddVBand="0" w:evenVBand="0" w:oddHBand="1" w:evenHBand="0" w:firstRowFirstColumn="0" w:firstRowLastColumn="0" w:lastRowFirstColumn="0" w:lastRowLastColumn="0"/>
          <w:trHeight w:val="86"/>
        </w:trPr>
        <w:tc>
          <w:tcPr>
            <w:tcW w:w="3990" w:type="dxa"/>
            <w:hideMark/>
          </w:tcPr>
          <w:p w14:paraId="26930D53" w14:textId="77777777" w:rsidR="00BE30B6" w:rsidRPr="00571890" w:rsidRDefault="00BE30B6">
            <w:pPr>
              <w:ind w:left="100"/>
              <w:rPr>
                <w:rFonts w:ascii="Taub Sans" w:hAnsi="Taub Sans"/>
                <w:color w:val="010035" w:themeColor="text1"/>
                <w:sz w:val="21"/>
              </w:rPr>
            </w:pPr>
            <w:r w:rsidRPr="00571890">
              <w:rPr>
                <w:rFonts w:ascii="Taub Sans" w:hAnsi="Taub Sans"/>
                <w:color w:val="010035" w:themeColor="text1"/>
                <w:sz w:val="21"/>
              </w:rPr>
              <w:t>Schedule templates can easily be copied and edited. </w:t>
            </w:r>
          </w:p>
        </w:tc>
        <w:tc>
          <w:tcPr>
            <w:tcW w:w="1185" w:type="dxa"/>
          </w:tcPr>
          <w:p w14:paraId="7272FD4B" w14:textId="77777777" w:rsidR="00BE30B6" w:rsidRPr="00571890" w:rsidRDefault="00BE30B6">
            <w:pPr>
              <w:ind w:left="100"/>
              <w:rPr>
                <w:rFonts w:ascii="Taub Sans" w:hAnsi="Taub Sans"/>
                <w:color w:val="010035" w:themeColor="text1"/>
                <w:sz w:val="21"/>
              </w:rPr>
            </w:pPr>
          </w:p>
        </w:tc>
        <w:tc>
          <w:tcPr>
            <w:tcW w:w="3585" w:type="dxa"/>
          </w:tcPr>
          <w:p w14:paraId="406C25C6" w14:textId="77777777" w:rsidR="00BE30B6" w:rsidRPr="00571890" w:rsidRDefault="00BE30B6">
            <w:pPr>
              <w:ind w:left="100"/>
              <w:rPr>
                <w:rFonts w:ascii="Taub Sans" w:hAnsi="Taub Sans"/>
                <w:color w:val="010035" w:themeColor="text1"/>
                <w:sz w:val="21"/>
              </w:rPr>
            </w:pPr>
          </w:p>
        </w:tc>
      </w:tr>
      <w:tr w:rsidR="00571890" w:rsidRPr="00571890" w14:paraId="3749A750" w14:textId="77777777" w:rsidTr="00D22343">
        <w:trPr>
          <w:cnfStyle w:val="000000010000" w:firstRow="0" w:lastRow="0" w:firstColumn="0" w:lastColumn="0" w:oddVBand="0" w:evenVBand="0" w:oddHBand="0" w:evenHBand="1" w:firstRowFirstColumn="0" w:firstRowLastColumn="0" w:lastRowFirstColumn="0" w:lastRowLastColumn="0"/>
          <w:trHeight w:val="288"/>
        </w:trPr>
        <w:tc>
          <w:tcPr>
            <w:tcW w:w="3990" w:type="dxa"/>
            <w:hideMark/>
          </w:tcPr>
          <w:p w14:paraId="5174EB26" w14:textId="77777777" w:rsidR="00BE30B6" w:rsidRPr="00571890" w:rsidRDefault="00BE30B6">
            <w:pPr>
              <w:ind w:left="100"/>
              <w:rPr>
                <w:rStyle w:val="normaltextrun"/>
                <w:rFonts w:ascii="Taub Sans" w:hAnsi="Taub Sans"/>
                <w:color w:val="010035" w:themeColor="text1"/>
                <w:shd w:val="clear" w:color="auto" w:fill="FFFFFF"/>
              </w:rPr>
            </w:pPr>
            <w:r w:rsidRPr="00571890">
              <w:rPr>
                <w:rStyle w:val="normaltextrun"/>
                <w:rFonts w:ascii="Taub Sans" w:hAnsi="Taub Sans"/>
                <w:color w:val="010035" w:themeColor="text1"/>
                <w:sz w:val="20"/>
                <w:szCs w:val="20"/>
                <w:shd w:val="clear" w:color="auto" w:fill="FFFFFF"/>
              </w:rPr>
              <w:t>Ability to post available vacant shifts for employees to pick up.</w:t>
            </w:r>
            <w:r w:rsidRPr="00571890">
              <w:rPr>
                <w:rStyle w:val="eop"/>
                <w:rFonts w:ascii="Taub Sans" w:hAnsi="Taub Sans"/>
                <w:color w:val="010035" w:themeColor="text1"/>
                <w:sz w:val="20"/>
                <w:szCs w:val="20"/>
                <w:shd w:val="clear" w:color="auto" w:fill="FFFFFF"/>
              </w:rPr>
              <w:t> </w:t>
            </w:r>
          </w:p>
        </w:tc>
        <w:tc>
          <w:tcPr>
            <w:tcW w:w="1185" w:type="dxa"/>
          </w:tcPr>
          <w:p w14:paraId="0D6E0206" w14:textId="77777777" w:rsidR="00BE30B6" w:rsidRPr="00571890" w:rsidRDefault="00BE30B6">
            <w:pPr>
              <w:ind w:left="100"/>
              <w:rPr>
                <w:rFonts w:ascii="Taub Sans" w:hAnsi="Taub Sans"/>
                <w:color w:val="010035" w:themeColor="text1"/>
              </w:rPr>
            </w:pPr>
          </w:p>
        </w:tc>
        <w:tc>
          <w:tcPr>
            <w:tcW w:w="3585" w:type="dxa"/>
          </w:tcPr>
          <w:p w14:paraId="50506543" w14:textId="77777777" w:rsidR="00BE30B6" w:rsidRPr="00571890" w:rsidRDefault="00BE30B6">
            <w:pPr>
              <w:ind w:left="100"/>
              <w:rPr>
                <w:rFonts w:ascii="Taub Sans" w:hAnsi="Taub Sans"/>
                <w:color w:val="010035" w:themeColor="text1"/>
                <w:sz w:val="20"/>
                <w:szCs w:val="20"/>
              </w:rPr>
            </w:pPr>
          </w:p>
        </w:tc>
      </w:tr>
      <w:tr w:rsidR="00571890" w:rsidRPr="00571890" w14:paraId="2F38328D" w14:textId="77777777" w:rsidTr="00D22343">
        <w:trPr>
          <w:cnfStyle w:val="000000100000" w:firstRow="0" w:lastRow="0" w:firstColumn="0" w:lastColumn="0" w:oddVBand="0" w:evenVBand="0" w:oddHBand="1" w:evenHBand="0" w:firstRowFirstColumn="0" w:firstRowLastColumn="0" w:lastRowFirstColumn="0" w:lastRowLastColumn="0"/>
          <w:trHeight w:val="28"/>
        </w:trPr>
        <w:tc>
          <w:tcPr>
            <w:tcW w:w="3990" w:type="dxa"/>
            <w:hideMark/>
          </w:tcPr>
          <w:p w14:paraId="1FA47817" w14:textId="77777777" w:rsidR="00BE30B6" w:rsidRPr="00571890" w:rsidRDefault="00BE30B6">
            <w:pPr>
              <w:ind w:left="100"/>
              <w:rPr>
                <w:rFonts w:ascii="Taub Sans" w:hAnsi="Taub Sans"/>
                <w:color w:val="010035" w:themeColor="text1"/>
                <w:sz w:val="21"/>
              </w:rPr>
            </w:pPr>
            <w:r w:rsidRPr="00571890">
              <w:rPr>
                <w:rFonts w:ascii="Taub Sans" w:hAnsi="Taub Sans"/>
                <w:color w:val="010035" w:themeColor="text1"/>
                <w:sz w:val="21"/>
              </w:rPr>
              <w:t>Ability to publish a vacant schedule, which employee can request to fill.</w:t>
            </w:r>
          </w:p>
        </w:tc>
        <w:tc>
          <w:tcPr>
            <w:tcW w:w="1185" w:type="dxa"/>
          </w:tcPr>
          <w:p w14:paraId="039FBD89" w14:textId="77777777" w:rsidR="00BE30B6" w:rsidRPr="00571890" w:rsidRDefault="00BE30B6">
            <w:pPr>
              <w:ind w:left="100"/>
              <w:rPr>
                <w:rFonts w:ascii="Taub Sans" w:hAnsi="Taub Sans"/>
                <w:color w:val="010035" w:themeColor="text1"/>
                <w:sz w:val="21"/>
              </w:rPr>
            </w:pPr>
          </w:p>
        </w:tc>
        <w:tc>
          <w:tcPr>
            <w:tcW w:w="3585" w:type="dxa"/>
          </w:tcPr>
          <w:p w14:paraId="2236E692" w14:textId="77777777" w:rsidR="00BE30B6" w:rsidRPr="00571890" w:rsidRDefault="00BE30B6">
            <w:pPr>
              <w:ind w:left="100"/>
              <w:rPr>
                <w:rFonts w:ascii="Taub Sans" w:hAnsi="Taub Sans"/>
                <w:color w:val="010035" w:themeColor="text1"/>
                <w:sz w:val="21"/>
              </w:rPr>
            </w:pPr>
          </w:p>
        </w:tc>
      </w:tr>
    </w:tbl>
    <w:p w14:paraId="19F817F4" w14:textId="77777777" w:rsidR="00BE30B6" w:rsidRPr="00571890" w:rsidRDefault="00BE30B6" w:rsidP="00BE30B6">
      <w:pPr>
        <w:pStyle w:val="paragraph"/>
        <w:spacing w:before="0" w:beforeAutospacing="0" w:after="0" w:afterAutospacing="0"/>
        <w:textAlignment w:val="baseline"/>
        <w:rPr>
          <w:rFonts w:asciiTheme="minorHAnsi" w:hAnsiTheme="minorHAnsi" w:cs="Segoe UI"/>
          <w:color w:val="010035" w:themeColor="text1"/>
          <w:sz w:val="18"/>
          <w:szCs w:val="18"/>
        </w:rPr>
      </w:pPr>
    </w:p>
    <w:p w14:paraId="01D41393" w14:textId="3BBE03A2" w:rsidR="00BE30B6" w:rsidRPr="00571890" w:rsidRDefault="00BE30B6" w:rsidP="00BE30B6">
      <w:pPr>
        <w:rPr>
          <w:rFonts w:cs="Proxima Nova"/>
          <w:b/>
          <w:color w:val="010035" w:themeColor="text1"/>
          <w:highlight w:val="yellow"/>
        </w:rPr>
      </w:pPr>
      <w:r w:rsidRPr="00571890">
        <w:rPr>
          <w:b/>
          <w:color w:val="010035" w:themeColor="text1"/>
          <w:highlight w:val="yellow"/>
        </w:rPr>
        <w:t xml:space="preserve">JOB BASED SCHEDULING </w:t>
      </w:r>
    </w:p>
    <w:p w14:paraId="66465F31" w14:textId="7E33C5EE" w:rsidR="00BE30B6" w:rsidRPr="00571890" w:rsidRDefault="00BE30B6" w:rsidP="00BE30B6">
      <w:pPr>
        <w:spacing w:line="240" w:lineRule="auto"/>
        <w:textAlignment w:val="baseline"/>
        <w:rPr>
          <w:rFonts w:eastAsia="Times New Roman" w:cs="Segoe UI"/>
          <w:color w:val="010035" w:themeColor="text1"/>
          <w:sz w:val="24"/>
          <w:szCs w:val="24"/>
        </w:rPr>
      </w:pPr>
      <w:r w:rsidRPr="00571890">
        <w:rPr>
          <w:rFonts w:eastAsia="Times New Roman" w:cs="Segoe UI"/>
          <w:b/>
          <w:bCs/>
          <w:color w:val="010035" w:themeColor="text1"/>
          <w:sz w:val="24"/>
          <w:szCs w:val="24"/>
          <w:highlight w:val="yellow"/>
          <w:shd w:val="clear" w:color="auto" w:fill="FFFF00"/>
        </w:rPr>
        <w:t>INTERNAL NOTE:</w:t>
      </w:r>
      <w:r w:rsidRPr="00571890">
        <w:rPr>
          <w:rFonts w:eastAsia="Times New Roman" w:cs="Segoe UI"/>
          <w:color w:val="010035" w:themeColor="text1"/>
          <w:sz w:val="24"/>
          <w:szCs w:val="24"/>
          <w:highlight w:val="yellow"/>
          <w:shd w:val="clear" w:color="auto" w:fill="FFFF00"/>
        </w:rPr>
        <w:t xml:space="preserve"> </w:t>
      </w:r>
      <w:r w:rsidRPr="00571890">
        <w:rPr>
          <w:rFonts w:eastAsia="Times New Roman" w:cs="Segoe UI"/>
          <w:color w:val="010035" w:themeColor="text1"/>
          <w:sz w:val="24"/>
          <w:szCs w:val="24"/>
          <w:highlight w:val="yellow"/>
        </w:rPr>
        <w:t xml:space="preserve">This section is designed for organizations with job-based scheduling needs. Job based scheduling is needed for organizations that have predefined set shifts and patterns but want a solution to easily manage pattern assignments, ensure coverage of those shifts, and provide easy tools to make ad hoc schedule edits. If your organization’s project has advanced scheduling needs such as creating assigning shift patterns, managing shift coverage, monitoring skills, managing </w:t>
      </w:r>
      <w:proofErr w:type="gramStart"/>
      <w:r w:rsidRPr="00571890">
        <w:rPr>
          <w:rFonts w:eastAsia="Times New Roman" w:cs="Segoe UI"/>
          <w:color w:val="010035" w:themeColor="text1"/>
          <w:sz w:val="24"/>
          <w:szCs w:val="24"/>
          <w:highlight w:val="yellow"/>
        </w:rPr>
        <w:t>employee</w:t>
      </w:r>
      <w:proofErr w:type="gramEnd"/>
      <w:r w:rsidRPr="00571890">
        <w:rPr>
          <w:rFonts w:eastAsia="Times New Roman" w:cs="Segoe UI"/>
          <w:color w:val="010035" w:themeColor="text1"/>
          <w:sz w:val="24"/>
          <w:szCs w:val="24"/>
          <w:highlight w:val="yellow"/>
        </w:rPr>
        <w:t xml:space="preserve"> preferred availability, offering shifts, and running complex </w:t>
      </w:r>
      <w:proofErr w:type="gramStart"/>
      <w:r w:rsidRPr="00571890">
        <w:rPr>
          <w:rFonts w:eastAsia="Times New Roman" w:cs="Segoe UI"/>
          <w:color w:val="010035" w:themeColor="text1"/>
          <w:sz w:val="24"/>
          <w:szCs w:val="24"/>
          <w:highlight w:val="yellow"/>
        </w:rPr>
        <w:t>call-outs</w:t>
      </w:r>
      <w:proofErr w:type="gramEnd"/>
      <w:r w:rsidRPr="00571890">
        <w:rPr>
          <w:rFonts w:eastAsia="Times New Roman" w:cs="Segoe UI"/>
          <w:color w:val="010035" w:themeColor="text1"/>
          <w:sz w:val="24"/>
          <w:szCs w:val="24"/>
          <w:highlight w:val="yellow"/>
        </w:rPr>
        <w:t xml:space="preserve"> such as overtime equalization then include this section. </w:t>
      </w:r>
      <w:r w:rsidRPr="00571890">
        <w:rPr>
          <w:rFonts w:eastAsia="Times New Roman" w:cs="Segoe UI"/>
          <w:color w:val="010035" w:themeColor="text1"/>
          <w:sz w:val="24"/>
          <w:szCs w:val="24"/>
          <w:highlight w:val="yellow"/>
          <w:shd w:val="clear" w:color="auto" w:fill="FFFF00"/>
        </w:rPr>
        <w:t>Job Based Scheduling is typical in manufacturing, utilities, distribution centers, and other job or shift-based scheduling practices. You will want to remove this section if this is for retail (front end), hospitality, restaurant, or similar customer centric organization</w:t>
      </w:r>
      <w:r w:rsidRPr="00571890">
        <w:rPr>
          <w:rFonts w:eastAsia="Times New Roman" w:cs="Segoe UI"/>
          <w:color w:val="010035" w:themeColor="text1"/>
          <w:sz w:val="24"/>
          <w:szCs w:val="24"/>
        </w:rPr>
        <w:t> </w:t>
      </w:r>
    </w:p>
    <w:p w14:paraId="34BEC413" w14:textId="77777777" w:rsidR="00BE30B6" w:rsidRPr="00571890" w:rsidRDefault="00BE30B6" w:rsidP="00BE30B6">
      <w:pPr>
        <w:spacing w:line="240" w:lineRule="auto"/>
        <w:textAlignment w:val="baseline"/>
        <w:rPr>
          <w:rFonts w:eastAsia="Times New Roman" w:cs="Segoe UI"/>
          <w:color w:val="010035" w:themeColor="text1"/>
          <w:sz w:val="18"/>
          <w:szCs w:val="18"/>
        </w:rPr>
      </w:pPr>
    </w:p>
    <w:tbl>
      <w:tblPr>
        <w:tblStyle w:val="ADPRed"/>
        <w:tblW w:w="8777" w:type="dxa"/>
        <w:tblCellMar>
          <w:top w:w="115" w:type="dxa"/>
          <w:bottom w:w="115" w:type="dxa"/>
        </w:tblCellMar>
        <w:tblLook w:val="0420" w:firstRow="1" w:lastRow="0" w:firstColumn="0" w:lastColumn="0" w:noHBand="0" w:noVBand="1"/>
      </w:tblPr>
      <w:tblGrid>
        <w:gridCol w:w="3975"/>
        <w:gridCol w:w="1185"/>
        <w:gridCol w:w="3617"/>
      </w:tblGrid>
      <w:tr w:rsidR="00571890" w:rsidRPr="00571890" w14:paraId="06A1129B" w14:textId="77777777" w:rsidTr="00D22343">
        <w:trPr>
          <w:cnfStyle w:val="100000000000" w:firstRow="1" w:lastRow="0" w:firstColumn="0" w:lastColumn="0" w:oddVBand="0" w:evenVBand="0" w:oddHBand="0" w:evenHBand="0" w:firstRowFirstColumn="0" w:firstRowLastColumn="0" w:lastRowFirstColumn="0" w:lastRowLastColumn="0"/>
          <w:trHeight w:val="345"/>
        </w:trPr>
        <w:tc>
          <w:tcPr>
            <w:tcW w:w="3975" w:type="dxa"/>
            <w:hideMark/>
          </w:tcPr>
          <w:p w14:paraId="1574EE9D" w14:textId="77777777" w:rsidR="00BE30B6" w:rsidRPr="001B4238" w:rsidRDefault="00BE30B6" w:rsidP="00D22343">
            <w:pPr>
              <w:spacing w:before="20" w:after="20"/>
              <w:ind w:left="100"/>
              <w:jc w:val="left"/>
              <w:rPr>
                <w:rFonts w:ascii="Taub Sans" w:eastAsia="Proxima Nova" w:hAnsi="Taub Sans" w:cs="Proxima Nova"/>
                <w:lang w:val="en-GB"/>
              </w:rPr>
            </w:pPr>
            <w:r w:rsidRPr="001B4238">
              <w:rPr>
                <w:rFonts w:ascii="Taub Sans" w:hAnsi="Taub Sans"/>
              </w:rPr>
              <w:t>Requirement</w:t>
            </w:r>
          </w:p>
        </w:tc>
        <w:tc>
          <w:tcPr>
            <w:tcW w:w="1185" w:type="dxa"/>
            <w:hideMark/>
          </w:tcPr>
          <w:p w14:paraId="41F2AB1E" w14:textId="77777777" w:rsidR="00BE30B6" w:rsidRPr="001B4238" w:rsidRDefault="00BE30B6" w:rsidP="00D22343">
            <w:pPr>
              <w:spacing w:before="20" w:after="20"/>
              <w:ind w:left="100"/>
              <w:jc w:val="left"/>
              <w:rPr>
                <w:rFonts w:ascii="Taub Sans" w:hAnsi="Taub Sans"/>
              </w:rPr>
            </w:pPr>
            <w:r w:rsidRPr="001B4238">
              <w:rPr>
                <w:rFonts w:ascii="Taub Sans" w:hAnsi="Taub Sans"/>
              </w:rPr>
              <w:t>Yes/No</w:t>
            </w:r>
          </w:p>
        </w:tc>
        <w:tc>
          <w:tcPr>
            <w:tcW w:w="3617" w:type="dxa"/>
            <w:hideMark/>
          </w:tcPr>
          <w:p w14:paraId="159B6C93" w14:textId="77777777" w:rsidR="00BE30B6" w:rsidRPr="001B4238" w:rsidRDefault="00BE30B6" w:rsidP="00D22343">
            <w:pPr>
              <w:spacing w:before="20" w:after="20"/>
              <w:ind w:left="100"/>
              <w:jc w:val="left"/>
              <w:rPr>
                <w:rFonts w:ascii="Taub Sans" w:hAnsi="Taub Sans"/>
              </w:rPr>
            </w:pPr>
            <w:r w:rsidRPr="001B4238">
              <w:rPr>
                <w:rFonts w:ascii="Taub Sans" w:hAnsi="Taub Sans"/>
              </w:rPr>
              <w:t>Comments</w:t>
            </w:r>
          </w:p>
        </w:tc>
      </w:tr>
      <w:tr w:rsidR="00571890" w:rsidRPr="00571890" w14:paraId="462C89CA" w14:textId="77777777" w:rsidTr="009D7A43">
        <w:trPr>
          <w:cnfStyle w:val="000000100000" w:firstRow="0" w:lastRow="0" w:firstColumn="0" w:lastColumn="0" w:oddVBand="0" w:evenVBand="0" w:oddHBand="1" w:evenHBand="0" w:firstRowFirstColumn="0" w:firstRowLastColumn="0" w:lastRowFirstColumn="0" w:lastRowLastColumn="0"/>
          <w:trHeight w:val="388"/>
        </w:trPr>
        <w:tc>
          <w:tcPr>
            <w:tcW w:w="3975" w:type="dxa"/>
            <w:hideMark/>
          </w:tcPr>
          <w:p w14:paraId="6C53778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generate schedules for multiple units whose staffing and business rules differ.</w:t>
            </w:r>
          </w:p>
        </w:tc>
        <w:tc>
          <w:tcPr>
            <w:tcW w:w="1185" w:type="dxa"/>
            <w:hideMark/>
          </w:tcPr>
          <w:p w14:paraId="591E8C1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03F0C11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7B774407" w14:textId="77777777" w:rsidTr="00D22343">
        <w:trPr>
          <w:cnfStyle w:val="000000010000" w:firstRow="0" w:lastRow="0" w:firstColumn="0" w:lastColumn="0" w:oddVBand="0" w:evenVBand="0" w:oddHBand="0" w:evenHBand="1" w:firstRowFirstColumn="0" w:firstRowLastColumn="0" w:lastRowFirstColumn="0" w:lastRowLastColumn="0"/>
          <w:trHeight w:val="465"/>
        </w:trPr>
        <w:tc>
          <w:tcPr>
            <w:tcW w:w="3975" w:type="dxa"/>
            <w:hideMark/>
          </w:tcPr>
          <w:p w14:paraId="35AEDC9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employees to indicate availability and work-hour preferences.</w:t>
            </w:r>
          </w:p>
        </w:tc>
        <w:tc>
          <w:tcPr>
            <w:tcW w:w="1185" w:type="dxa"/>
            <w:hideMark/>
          </w:tcPr>
          <w:p w14:paraId="1050FD9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0E1CA1C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7D3E00D0" w14:textId="77777777" w:rsidTr="00D22343">
        <w:trPr>
          <w:cnfStyle w:val="000000100000" w:firstRow="0" w:lastRow="0" w:firstColumn="0" w:lastColumn="0" w:oddVBand="0" w:evenVBand="0" w:oddHBand="1" w:evenHBand="0" w:firstRowFirstColumn="0" w:firstRowLastColumn="0" w:lastRowFirstColumn="0" w:lastRowLastColumn="0"/>
          <w:trHeight w:val="288"/>
        </w:trPr>
        <w:tc>
          <w:tcPr>
            <w:tcW w:w="3975" w:type="dxa"/>
            <w:hideMark/>
          </w:tcPr>
          <w:p w14:paraId="2979C09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define simple and complex work patterns.</w:t>
            </w:r>
            <w:r w:rsidRPr="00571890">
              <w:rPr>
                <w:rFonts w:ascii="Taub Sans" w:hAnsi="Taub Sans"/>
                <w:color w:val="010035" w:themeColor="text1"/>
              </w:rPr>
              <w:t> </w:t>
            </w:r>
          </w:p>
        </w:tc>
        <w:tc>
          <w:tcPr>
            <w:tcW w:w="1185" w:type="dxa"/>
            <w:hideMark/>
          </w:tcPr>
          <w:p w14:paraId="3EDE716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76B0F1E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0700E7A" w14:textId="77777777" w:rsidTr="00D22343">
        <w:trPr>
          <w:cnfStyle w:val="000000010000" w:firstRow="0" w:lastRow="0" w:firstColumn="0" w:lastColumn="0" w:oddVBand="0" w:evenVBand="0" w:oddHBand="0" w:evenHBand="1" w:firstRowFirstColumn="0" w:firstRowLastColumn="0" w:lastRowFirstColumn="0" w:lastRowLastColumn="0"/>
          <w:trHeight w:val="144"/>
        </w:trPr>
        <w:tc>
          <w:tcPr>
            <w:tcW w:w="3975" w:type="dxa"/>
            <w:hideMark/>
          </w:tcPr>
          <w:p w14:paraId="4EB2252C" w14:textId="78E01CEB"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Ability to assign work patterns to an individual</w:t>
            </w:r>
            <w:r w:rsidR="00DD08B0" w:rsidRPr="00571890">
              <w:rPr>
                <w:rStyle w:val="normaltextrun"/>
                <w:rFonts w:ascii="Taub Sans" w:hAnsi="Taub Sans"/>
                <w:color w:val="010035" w:themeColor="text1"/>
                <w:sz w:val="20"/>
                <w:szCs w:val="20"/>
                <w:shd w:val="clear" w:color="auto" w:fill="FFFFFF"/>
              </w:rPr>
              <w:t>.</w:t>
            </w:r>
            <w:r w:rsidRPr="00571890">
              <w:rPr>
                <w:rStyle w:val="eop"/>
                <w:rFonts w:ascii="Taub Sans" w:hAnsi="Taub Sans"/>
                <w:color w:val="010035" w:themeColor="text1"/>
                <w:sz w:val="20"/>
                <w:szCs w:val="20"/>
                <w:shd w:val="clear" w:color="auto" w:fill="FFFFFF"/>
              </w:rPr>
              <w:t> </w:t>
            </w:r>
          </w:p>
        </w:tc>
        <w:tc>
          <w:tcPr>
            <w:tcW w:w="1185" w:type="dxa"/>
          </w:tcPr>
          <w:p w14:paraId="2348DB55" w14:textId="77777777" w:rsidR="00BE30B6" w:rsidRPr="00571890" w:rsidRDefault="00BE30B6">
            <w:pPr>
              <w:ind w:left="100"/>
              <w:rPr>
                <w:rFonts w:ascii="Taub Sans" w:hAnsi="Taub Sans"/>
                <w:color w:val="010035" w:themeColor="text1"/>
                <w:sz w:val="20"/>
                <w:szCs w:val="20"/>
                <w:lang w:val="en-GB"/>
              </w:rPr>
            </w:pPr>
          </w:p>
        </w:tc>
        <w:tc>
          <w:tcPr>
            <w:tcW w:w="3617" w:type="dxa"/>
          </w:tcPr>
          <w:p w14:paraId="3D131742" w14:textId="77777777" w:rsidR="00BE30B6" w:rsidRPr="00571890" w:rsidRDefault="00BE30B6">
            <w:pPr>
              <w:ind w:left="100"/>
              <w:rPr>
                <w:rFonts w:ascii="Taub Sans" w:hAnsi="Taub Sans"/>
                <w:color w:val="010035" w:themeColor="text1"/>
                <w:sz w:val="20"/>
                <w:szCs w:val="20"/>
              </w:rPr>
            </w:pPr>
          </w:p>
        </w:tc>
      </w:tr>
      <w:tr w:rsidR="00571890" w:rsidRPr="00571890" w14:paraId="3DC08F68" w14:textId="77777777" w:rsidTr="009D7A43">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05E82D7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Ability to assign work patterns to a group of employees in mass. </w:t>
            </w:r>
          </w:p>
        </w:tc>
        <w:tc>
          <w:tcPr>
            <w:tcW w:w="1185" w:type="dxa"/>
          </w:tcPr>
          <w:p w14:paraId="37244110" w14:textId="77777777" w:rsidR="00BE30B6" w:rsidRPr="00571890" w:rsidRDefault="00BE30B6">
            <w:pPr>
              <w:ind w:left="100"/>
              <w:rPr>
                <w:rFonts w:ascii="Taub Sans" w:hAnsi="Taub Sans"/>
                <w:color w:val="010035" w:themeColor="text1"/>
                <w:sz w:val="20"/>
                <w:szCs w:val="20"/>
              </w:rPr>
            </w:pPr>
          </w:p>
        </w:tc>
        <w:tc>
          <w:tcPr>
            <w:tcW w:w="3617" w:type="dxa"/>
          </w:tcPr>
          <w:p w14:paraId="04E0C3B4" w14:textId="77777777" w:rsidR="00BE30B6" w:rsidRPr="00571890" w:rsidRDefault="00BE30B6">
            <w:pPr>
              <w:ind w:left="100"/>
              <w:rPr>
                <w:rFonts w:ascii="Taub Sans" w:hAnsi="Taub Sans"/>
                <w:color w:val="010035" w:themeColor="text1"/>
                <w:sz w:val="20"/>
                <w:szCs w:val="20"/>
              </w:rPr>
            </w:pPr>
          </w:p>
        </w:tc>
      </w:tr>
      <w:tr w:rsidR="00571890" w:rsidRPr="00571890" w14:paraId="370FD7C5" w14:textId="77777777" w:rsidTr="009D7A43">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1F4A5968" w14:textId="11AB6A6B" w:rsidR="00BE30B6" w:rsidRPr="00571890" w:rsidRDefault="00BE30B6">
            <w:pPr>
              <w:ind w:left="100"/>
              <w:rPr>
                <w:rFonts w:ascii="Taub Sans" w:hAnsi="Taub Sans"/>
                <w:color w:val="010035" w:themeColor="text1"/>
                <w:sz w:val="20"/>
                <w:szCs w:val="20"/>
              </w:rPr>
            </w:pPr>
            <w:r w:rsidRPr="00571890">
              <w:rPr>
                <w:rStyle w:val="normaltextrun"/>
                <w:rFonts w:ascii="Taub Sans" w:hAnsi="Taub Sans"/>
                <w:color w:val="010035" w:themeColor="text1"/>
                <w:sz w:val="20"/>
                <w:szCs w:val="20"/>
                <w:shd w:val="clear" w:color="auto" w:fill="FFFFFF"/>
              </w:rPr>
              <w:t>Ability to auto assign work patterns from an interface</w:t>
            </w:r>
            <w:r w:rsidR="00E6390F" w:rsidRPr="00571890">
              <w:rPr>
                <w:rStyle w:val="normaltextrun"/>
                <w:rFonts w:ascii="Taub Sans" w:hAnsi="Taub Sans"/>
                <w:color w:val="010035" w:themeColor="text1"/>
                <w:sz w:val="20"/>
                <w:szCs w:val="20"/>
                <w:shd w:val="clear" w:color="auto" w:fill="FFFFFF"/>
              </w:rPr>
              <w:t>.</w:t>
            </w:r>
          </w:p>
        </w:tc>
        <w:tc>
          <w:tcPr>
            <w:tcW w:w="1185" w:type="dxa"/>
          </w:tcPr>
          <w:p w14:paraId="0254AF58" w14:textId="77777777" w:rsidR="00BE30B6" w:rsidRPr="00571890" w:rsidRDefault="00BE30B6">
            <w:pPr>
              <w:ind w:left="100"/>
              <w:rPr>
                <w:rFonts w:ascii="Taub Sans" w:hAnsi="Taub Sans"/>
                <w:color w:val="010035" w:themeColor="text1"/>
                <w:sz w:val="20"/>
                <w:szCs w:val="20"/>
              </w:rPr>
            </w:pPr>
          </w:p>
        </w:tc>
        <w:tc>
          <w:tcPr>
            <w:tcW w:w="3617" w:type="dxa"/>
          </w:tcPr>
          <w:p w14:paraId="05D77E2A" w14:textId="77777777" w:rsidR="00BE30B6" w:rsidRPr="00571890" w:rsidRDefault="00BE30B6">
            <w:pPr>
              <w:ind w:left="100"/>
              <w:rPr>
                <w:rFonts w:ascii="Taub Sans" w:hAnsi="Taub Sans"/>
                <w:color w:val="010035" w:themeColor="text1"/>
                <w:sz w:val="20"/>
                <w:szCs w:val="20"/>
              </w:rPr>
            </w:pPr>
          </w:p>
        </w:tc>
      </w:tr>
      <w:tr w:rsidR="00571890" w:rsidRPr="00571890" w14:paraId="0D13754B" w14:textId="77777777" w:rsidTr="009D7A43">
        <w:trPr>
          <w:cnfStyle w:val="000000100000" w:firstRow="0" w:lastRow="0" w:firstColumn="0" w:lastColumn="0" w:oddVBand="0" w:evenVBand="0" w:oddHBand="1" w:evenHBand="0" w:firstRowFirstColumn="0" w:firstRowLastColumn="0" w:lastRowFirstColumn="0" w:lastRowLastColumn="0"/>
          <w:trHeight w:val="235"/>
        </w:trPr>
        <w:tc>
          <w:tcPr>
            <w:tcW w:w="3975" w:type="dxa"/>
            <w:hideMark/>
          </w:tcPr>
          <w:p w14:paraId="75D5681E" w14:textId="3E7B094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define and monitor staffing levels (e.g., five staff members required for a particular shift or post)</w:t>
            </w:r>
            <w:r w:rsidR="00E6390F" w:rsidRPr="00571890">
              <w:rPr>
                <w:rFonts w:ascii="Taub Sans" w:hAnsi="Taub Sans"/>
                <w:color w:val="010035" w:themeColor="text1"/>
                <w:szCs w:val="20"/>
              </w:rPr>
              <w:t>.</w:t>
            </w:r>
          </w:p>
        </w:tc>
        <w:tc>
          <w:tcPr>
            <w:tcW w:w="1185" w:type="dxa"/>
          </w:tcPr>
          <w:p w14:paraId="17082B01" w14:textId="77777777" w:rsidR="00BE30B6" w:rsidRPr="00571890" w:rsidRDefault="00BE30B6">
            <w:pPr>
              <w:ind w:left="100"/>
              <w:rPr>
                <w:rFonts w:ascii="Taub Sans" w:hAnsi="Taub Sans"/>
                <w:color w:val="010035" w:themeColor="text1"/>
                <w:sz w:val="20"/>
                <w:szCs w:val="20"/>
              </w:rPr>
            </w:pPr>
          </w:p>
        </w:tc>
        <w:tc>
          <w:tcPr>
            <w:tcW w:w="3617" w:type="dxa"/>
          </w:tcPr>
          <w:p w14:paraId="2F66929E" w14:textId="77777777" w:rsidR="00BE30B6" w:rsidRPr="00571890" w:rsidRDefault="00BE30B6">
            <w:pPr>
              <w:ind w:left="100"/>
              <w:rPr>
                <w:rFonts w:ascii="Taub Sans" w:hAnsi="Taub Sans"/>
                <w:color w:val="010035" w:themeColor="text1"/>
                <w:sz w:val="20"/>
                <w:szCs w:val="20"/>
              </w:rPr>
            </w:pPr>
          </w:p>
        </w:tc>
      </w:tr>
      <w:tr w:rsidR="00571890" w:rsidRPr="00571890" w14:paraId="02839FF1" w14:textId="77777777" w:rsidTr="009D7A43">
        <w:trPr>
          <w:cnfStyle w:val="000000010000" w:firstRow="0" w:lastRow="0" w:firstColumn="0" w:lastColumn="0" w:oddVBand="0" w:evenVBand="0" w:oddHBand="0" w:evenHBand="1" w:firstRowFirstColumn="0" w:firstRowLastColumn="0" w:lastRowFirstColumn="0" w:lastRowLastColumn="0"/>
          <w:trHeight w:val="172"/>
        </w:trPr>
        <w:tc>
          <w:tcPr>
            <w:tcW w:w="3975" w:type="dxa"/>
            <w:hideMark/>
          </w:tcPr>
          <w:p w14:paraId="3E87731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Optimizes schedules to reduce overtime and fill unplanned gaps with qualified employees.</w:t>
            </w:r>
          </w:p>
        </w:tc>
        <w:tc>
          <w:tcPr>
            <w:tcW w:w="1185" w:type="dxa"/>
          </w:tcPr>
          <w:p w14:paraId="6D56558C" w14:textId="77777777" w:rsidR="00BE30B6" w:rsidRPr="00571890" w:rsidRDefault="00BE30B6">
            <w:pPr>
              <w:ind w:left="100"/>
              <w:rPr>
                <w:rFonts w:ascii="Taub Sans" w:hAnsi="Taub Sans"/>
                <w:color w:val="010035" w:themeColor="text1"/>
                <w:sz w:val="20"/>
                <w:szCs w:val="20"/>
                <w:lang w:val="en-GB"/>
              </w:rPr>
            </w:pPr>
          </w:p>
        </w:tc>
        <w:tc>
          <w:tcPr>
            <w:tcW w:w="3617" w:type="dxa"/>
          </w:tcPr>
          <w:p w14:paraId="241CDE29" w14:textId="77777777" w:rsidR="00BE30B6" w:rsidRPr="00571890" w:rsidRDefault="00BE30B6">
            <w:pPr>
              <w:ind w:left="100"/>
              <w:rPr>
                <w:rFonts w:ascii="Taub Sans" w:hAnsi="Taub Sans"/>
                <w:color w:val="010035" w:themeColor="text1"/>
                <w:sz w:val="20"/>
                <w:szCs w:val="20"/>
              </w:rPr>
            </w:pPr>
          </w:p>
        </w:tc>
      </w:tr>
      <w:tr w:rsidR="00571890" w:rsidRPr="00571890" w14:paraId="15D210DE" w14:textId="77777777" w:rsidTr="009D7A43">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0E9B9A4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Ability to automate </w:t>
            </w:r>
            <w:proofErr w:type="gramStart"/>
            <w:r w:rsidRPr="00571890">
              <w:rPr>
                <w:rFonts w:ascii="Taub Sans" w:hAnsi="Taub Sans"/>
                <w:color w:val="010035" w:themeColor="text1"/>
                <w:sz w:val="20"/>
                <w:szCs w:val="20"/>
              </w:rPr>
              <w:t>call-outs</w:t>
            </w:r>
            <w:proofErr w:type="gramEnd"/>
            <w:r w:rsidRPr="00571890">
              <w:rPr>
                <w:rFonts w:ascii="Taub Sans" w:hAnsi="Taub Sans"/>
                <w:color w:val="010035" w:themeColor="text1"/>
                <w:sz w:val="20"/>
                <w:szCs w:val="20"/>
              </w:rPr>
              <w:t xml:space="preserve"> or shift offers.</w:t>
            </w:r>
            <w:r w:rsidRPr="00571890">
              <w:rPr>
                <w:rFonts w:ascii="Taub Sans" w:hAnsi="Taub Sans"/>
                <w:color w:val="010035" w:themeColor="text1"/>
              </w:rPr>
              <w:t> </w:t>
            </w:r>
          </w:p>
        </w:tc>
        <w:tc>
          <w:tcPr>
            <w:tcW w:w="1185" w:type="dxa"/>
          </w:tcPr>
          <w:p w14:paraId="0279377D" w14:textId="77777777" w:rsidR="00BE30B6" w:rsidRPr="00571890" w:rsidRDefault="00BE30B6">
            <w:pPr>
              <w:ind w:left="100"/>
              <w:rPr>
                <w:rFonts w:ascii="Taub Sans" w:hAnsi="Taub Sans"/>
                <w:color w:val="010035" w:themeColor="text1"/>
                <w:sz w:val="20"/>
                <w:szCs w:val="20"/>
                <w:lang w:val="en-GB"/>
              </w:rPr>
            </w:pPr>
          </w:p>
        </w:tc>
        <w:tc>
          <w:tcPr>
            <w:tcW w:w="3617" w:type="dxa"/>
          </w:tcPr>
          <w:p w14:paraId="7F525D4B" w14:textId="77777777" w:rsidR="00BE30B6" w:rsidRPr="00571890" w:rsidRDefault="00BE30B6">
            <w:pPr>
              <w:ind w:left="100"/>
              <w:rPr>
                <w:rFonts w:ascii="Taub Sans" w:hAnsi="Taub Sans"/>
                <w:color w:val="010035" w:themeColor="text1"/>
                <w:sz w:val="20"/>
                <w:szCs w:val="20"/>
              </w:rPr>
            </w:pPr>
          </w:p>
        </w:tc>
      </w:tr>
      <w:tr w:rsidR="00571890" w:rsidRPr="00571890" w14:paraId="4BD0A5FF" w14:textId="77777777" w:rsidTr="009D7A43">
        <w:trPr>
          <w:cnfStyle w:val="000000010000" w:firstRow="0" w:lastRow="0" w:firstColumn="0" w:lastColumn="0" w:oddVBand="0" w:evenVBand="0" w:oddHBand="0" w:evenHBand="1" w:firstRowFirstColumn="0" w:firstRowLastColumn="0" w:lastRowFirstColumn="0" w:lastRowLastColumn="0"/>
          <w:trHeight w:val="658"/>
        </w:trPr>
        <w:tc>
          <w:tcPr>
            <w:tcW w:w="3975" w:type="dxa"/>
            <w:hideMark/>
          </w:tcPr>
          <w:p w14:paraId="36DDE06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Quickly generates call-out lists based on skills, costs, and fitness for duty and automatically contacts employees via their preferred contact method (phone, email, and/or text message).</w:t>
            </w:r>
          </w:p>
        </w:tc>
        <w:tc>
          <w:tcPr>
            <w:tcW w:w="1185" w:type="dxa"/>
            <w:hideMark/>
          </w:tcPr>
          <w:p w14:paraId="78F69B6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27B4529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15B2A7D" w14:textId="77777777" w:rsidTr="009D7A43">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1E7D044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unlimited call-out lists.</w:t>
            </w:r>
          </w:p>
        </w:tc>
        <w:tc>
          <w:tcPr>
            <w:tcW w:w="1185" w:type="dxa"/>
            <w:hideMark/>
          </w:tcPr>
          <w:p w14:paraId="3D18D23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7C45159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2EF7CF6" w14:textId="77777777" w:rsidTr="00D22343">
        <w:trPr>
          <w:cnfStyle w:val="000000010000" w:firstRow="0" w:lastRow="0" w:firstColumn="0" w:lastColumn="0" w:oddVBand="0" w:evenVBand="0" w:oddHBand="0" w:evenHBand="1" w:firstRowFirstColumn="0" w:firstRowLastColumn="0" w:lastRowFirstColumn="0" w:lastRowLastColumn="0"/>
          <w:trHeight w:val="465"/>
        </w:trPr>
        <w:tc>
          <w:tcPr>
            <w:tcW w:w="3975" w:type="dxa"/>
            <w:hideMark/>
          </w:tcPr>
          <w:p w14:paraId="2179BA0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Identifies the best-fit employees to fill open shifts based on predefined criteria.</w:t>
            </w:r>
          </w:p>
        </w:tc>
        <w:tc>
          <w:tcPr>
            <w:tcW w:w="1185" w:type="dxa"/>
            <w:hideMark/>
          </w:tcPr>
          <w:p w14:paraId="55E2765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6BE3884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51BAF78" w14:textId="77777777" w:rsidTr="009D7A43">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08999E3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schedule employees in compliance with overtime rules based on seniority and other complex union requirements.</w:t>
            </w:r>
          </w:p>
        </w:tc>
        <w:tc>
          <w:tcPr>
            <w:tcW w:w="1185" w:type="dxa"/>
            <w:hideMark/>
          </w:tcPr>
          <w:p w14:paraId="085699D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7D579C7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10ADBBE" w14:textId="77777777" w:rsidTr="009D7A43">
        <w:trPr>
          <w:cnfStyle w:val="000000010000" w:firstRow="0" w:lastRow="0" w:firstColumn="0" w:lastColumn="0" w:oddVBand="0" w:evenVBand="0" w:oddHBand="0" w:evenHBand="1" w:firstRowFirstColumn="0" w:firstRowLastColumn="0" w:lastRowFirstColumn="0" w:lastRowLastColumn="0"/>
          <w:trHeight w:val="20"/>
        </w:trPr>
        <w:tc>
          <w:tcPr>
            <w:tcW w:w="3975" w:type="dxa"/>
            <w:hideMark/>
          </w:tcPr>
          <w:p w14:paraId="322767A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overtime equalization.</w:t>
            </w:r>
          </w:p>
        </w:tc>
        <w:tc>
          <w:tcPr>
            <w:tcW w:w="1185" w:type="dxa"/>
            <w:hideMark/>
          </w:tcPr>
          <w:p w14:paraId="2CC17D4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7" w:type="dxa"/>
            <w:hideMark/>
          </w:tcPr>
          <w:p w14:paraId="15F05C1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bl>
    <w:p w14:paraId="49B83B72" w14:textId="77777777" w:rsidR="003F1754" w:rsidRPr="00571890" w:rsidRDefault="003F1754" w:rsidP="003F1754">
      <w:pPr>
        <w:pStyle w:val="4HeadingADPWFS"/>
        <w:rPr>
          <w:color w:val="010035" w:themeColor="text1"/>
        </w:rPr>
      </w:pPr>
    </w:p>
    <w:p w14:paraId="589CD0A1" w14:textId="18ADE33D" w:rsidR="00BE30B6" w:rsidRPr="00571890" w:rsidRDefault="00BE30B6" w:rsidP="003F1754">
      <w:pPr>
        <w:pStyle w:val="4HeadingADPWFS"/>
        <w:rPr>
          <w:color w:val="010035" w:themeColor="text1"/>
        </w:rPr>
      </w:pPr>
      <w:r w:rsidRPr="00571890">
        <w:rPr>
          <w:color w:val="010035" w:themeColor="text1"/>
        </w:rPr>
        <w:t>11. Self</w:t>
      </w:r>
      <w:r w:rsidR="00E6390F" w:rsidRPr="00571890">
        <w:rPr>
          <w:color w:val="010035" w:themeColor="text1"/>
        </w:rPr>
        <w:t>-s</w:t>
      </w:r>
      <w:r w:rsidRPr="00571890">
        <w:rPr>
          <w:color w:val="010035" w:themeColor="text1"/>
        </w:rPr>
        <w:t>ervice</w:t>
      </w:r>
    </w:p>
    <w:tbl>
      <w:tblPr>
        <w:tblStyle w:val="ADPRed"/>
        <w:tblW w:w="8760" w:type="dxa"/>
        <w:tblLayout w:type="fixed"/>
        <w:tblCellMar>
          <w:top w:w="115" w:type="dxa"/>
          <w:bottom w:w="115" w:type="dxa"/>
        </w:tblCellMar>
        <w:tblLook w:val="0420" w:firstRow="1" w:lastRow="0" w:firstColumn="0" w:lastColumn="0" w:noHBand="0" w:noVBand="1"/>
      </w:tblPr>
      <w:tblGrid>
        <w:gridCol w:w="3960"/>
        <w:gridCol w:w="1170"/>
        <w:gridCol w:w="3630"/>
      </w:tblGrid>
      <w:tr w:rsidR="00571890" w:rsidRPr="00571890" w14:paraId="04E72042" w14:textId="77777777" w:rsidTr="003F1754">
        <w:trPr>
          <w:cnfStyle w:val="100000000000" w:firstRow="1" w:lastRow="0" w:firstColumn="0" w:lastColumn="0" w:oddVBand="0" w:evenVBand="0" w:oddHBand="0" w:evenHBand="0" w:firstRowFirstColumn="0" w:firstRowLastColumn="0" w:lastRowFirstColumn="0" w:lastRowLastColumn="0"/>
          <w:trHeight w:val="144"/>
        </w:trPr>
        <w:tc>
          <w:tcPr>
            <w:tcW w:w="3960" w:type="dxa"/>
            <w:hideMark/>
          </w:tcPr>
          <w:p w14:paraId="12FC8AB4" w14:textId="77777777" w:rsidR="00BE30B6" w:rsidRPr="001B4238" w:rsidRDefault="00BE30B6" w:rsidP="003F1754">
            <w:pPr>
              <w:spacing w:before="20" w:after="20"/>
              <w:ind w:left="100"/>
              <w:jc w:val="left"/>
              <w:rPr>
                <w:rFonts w:ascii="Taub Sans" w:hAnsi="Taub Sans"/>
              </w:rPr>
            </w:pPr>
            <w:r w:rsidRPr="001B4238">
              <w:rPr>
                <w:rFonts w:ascii="Taub Sans" w:hAnsi="Taub Sans"/>
              </w:rPr>
              <w:t>Requirement</w:t>
            </w:r>
          </w:p>
        </w:tc>
        <w:tc>
          <w:tcPr>
            <w:tcW w:w="1170" w:type="dxa"/>
            <w:hideMark/>
          </w:tcPr>
          <w:p w14:paraId="7D61E98A" w14:textId="77777777" w:rsidR="00BE30B6" w:rsidRPr="001B4238" w:rsidRDefault="00BE30B6" w:rsidP="003F1754">
            <w:pPr>
              <w:spacing w:before="20" w:after="20"/>
              <w:ind w:left="100"/>
              <w:jc w:val="left"/>
              <w:rPr>
                <w:rFonts w:ascii="Taub Sans" w:hAnsi="Taub Sans"/>
              </w:rPr>
            </w:pPr>
            <w:r w:rsidRPr="001B4238">
              <w:rPr>
                <w:rFonts w:ascii="Taub Sans" w:hAnsi="Taub Sans"/>
              </w:rPr>
              <w:t>Yes/No</w:t>
            </w:r>
          </w:p>
        </w:tc>
        <w:tc>
          <w:tcPr>
            <w:tcW w:w="3630" w:type="dxa"/>
            <w:hideMark/>
          </w:tcPr>
          <w:p w14:paraId="30493E48" w14:textId="77777777" w:rsidR="00BE30B6" w:rsidRPr="001B4238" w:rsidRDefault="00BE30B6" w:rsidP="003F1754">
            <w:pPr>
              <w:spacing w:before="20" w:after="20"/>
              <w:ind w:left="100"/>
              <w:jc w:val="left"/>
              <w:rPr>
                <w:rFonts w:ascii="Taub Sans" w:hAnsi="Taub Sans"/>
              </w:rPr>
            </w:pPr>
            <w:r w:rsidRPr="001B4238">
              <w:rPr>
                <w:rFonts w:ascii="Taub Sans" w:hAnsi="Taub Sans"/>
              </w:rPr>
              <w:t>Comments</w:t>
            </w:r>
          </w:p>
        </w:tc>
      </w:tr>
      <w:tr w:rsidR="00571890" w:rsidRPr="00571890" w14:paraId="6CA5D2E9" w14:textId="77777777" w:rsidTr="003F1754">
        <w:trPr>
          <w:cnfStyle w:val="000000100000" w:firstRow="0" w:lastRow="0" w:firstColumn="0" w:lastColumn="0" w:oddVBand="0" w:evenVBand="0" w:oddHBand="1" w:evenHBand="0" w:firstRowFirstColumn="0" w:firstRowLastColumn="0" w:lastRowFirstColumn="0" w:lastRowLastColumn="0"/>
          <w:trHeight w:val="865"/>
        </w:trPr>
        <w:tc>
          <w:tcPr>
            <w:tcW w:w="3960" w:type="dxa"/>
            <w:hideMark/>
          </w:tcPr>
          <w:p w14:paraId="31CD3E1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Gives managers the ability to view, edit, and approve timesheets; view/approve time-off requests; view employee bank balances; view and edit schedules; and punch in/out on behalf of individual employees or groups of employees via mobile.</w:t>
            </w:r>
          </w:p>
        </w:tc>
        <w:tc>
          <w:tcPr>
            <w:tcW w:w="1170" w:type="dxa"/>
            <w:hideMark/>
          </w:tcPr>
          <w:p w14:paraId="29D5034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6BEC8B3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1BE85E2C" w14:textId="77777777" w:rsidTr="003F1754">
        <w:trPr>
          <w:cnfStyle w:val="000000010000" w:firstRow="0" w:lastRow="0" w:firstColumn="0" w:lastColumn="0" w:oddVBand="0" w:evenVBand="0" w:oddHBand="0" w:evenHBand="1" w:firstRowFirstColumn="0" w:firstRowLastColumn="0" w:lastRowFirstColumn="0" w:lastRowLastColumn="0"/>
          <w:trHeight w:val="685"/>
        </w:trPr>
        <w:tc>
          <w:tcPr>
            <w:tcW w:w="3960" w:type="dxa"/>
            <w:hideMark/>
          </w:tcPr>
          <w:p w14:paraId="3099205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Ability for managers and employees to communicate directly through the app and receive important work-related messages via email, text message, or in-app notifications.</w:t>
            </w:r>
          </w:p>
        </w:tc>
        <w:tc>
          <w:tcPr>
            <w:tcW w:w="1170" w:type="dxa"/>
          </w:tcPr>
          <w:p w14:paraId="7D799E03" w14:textId="77777777" w:rsidR="00BE30B6" w:rsidRPr="00571890" w:rsidRDefault="00BE30B6">
            <w:pPr>
              <w:ind w:left="100"/>
              <w:rPr>
                <w:rFonts w:ascii="Taub Sans" w:hAnsi="Taub Sans"/>
                <w:color w:val="010035" w:themeColor="text1"/>
                <w:sz w:val="20"/>
                <w:szCs w:val="20"/>
              </w:rPr>
            </w:pPr>
          </w:p>
        </w:tc>
        <w:tc>
          <w:tcPr>
            <w:tcW w:w="3630" w:type="dxa"/>
          </w:tcPr>
          <w:p w14:paraId="3DAFCA15" w14:textId="77777777" w:rsidR="00BE30B6" w:rsidRPr="00571890" w:rsidRDefault="00BE30B6">
            <w:pPr>
              <w:ind w:left="100"/>
              <w:rPr>
                <w:rFonts w:ascii="Taub Sans" w:hAnsi="Taub Sans"/>
                <w:color w:val="010035" w:themeColor="text1"/>
                <w:sz w:val="20"/>
                <w:szCs w:val="20"/>
              </w:rPr>
            </w:pPr>
          </w:p>
        </w:tc>
      </w:tr>
      <w:tr w:rsidR="00571890" w:rsidRPr="00571890" w14:paraId="6F9E256E" w14:textId="77777777" w:rsidTr="003F1754">
        <w:trPr>
          <w:cnfStyle w:val="000000100000" w:firstRow="0" w:lastRow="0" w:firstColumn="0" w:lastColumn="0" w:oddVBand="0" w:evenVBand="0" w:oddHBand="1" w:evenHBand="0" w:firstRowFirstColumn="0" w:firstRowLastColumn="0" w:lastRowFirstColumn="0" w:lastRowLastColumn="0"/>
          <w:trHeight w:val="145"/>
        </w:trPr>
        <w:tc>
          <w:tcPr>
            <w:tcW w:w="3960" w:type="dxa"/>
            <w:hideMark/>
          </w:tcPr>
          <w:p w14:paraId="3C718FF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Provides a graphic calendar view by individual or group.</w:t>
            </w:r>
          </w:p>
        </w:tc>
        <w:tc>
          <w:tcPr>
            <w:tcW w:w="1170" w:type="dxa"/>
            <w:hideMark/>
          </w:tcPr>
          <w:p w14:paraId="6BAC78E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52A71A0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82DD1CA" w14:textId="77777777" w:rsidTr="003F1754">
        <w:trPr>
          <w:cnfStyle w:val="000000010000" w:firstRow="0" w:lastRow="0" w:firstColumn="0" w:lastColumn="0" w:oddVBand="0" w:evenVBand="0" w:oddHBand="0" w:evenHBand="1" w:firstRowFirstColumn="0" w:firstRowLastColumn="0" w:lastRowFirstColumn="0" w:lastRowLastColumn="0"/>
          <w:trHeight w:val="755"/>
        </w:trPr>
        <w:tc>
          <w:tcPr>
            <w:tcW w:w="3960" w:type="dxa"/>
            <w:hideMark/>
          </w:tcPr>
          <w:p w14:paraId="210ED138" w14:textId="77777777" w:rsidR="00BE30B6" w:rsidRPr="00571890" w:rsidRDefault="00BE30B6">
            <w:pPr>
              <w:ind w:left="141"/>
              <w:rPr>
                <w:rFonts w:ascii="Taub Sans" w:hAnsi="Taub Sans"/>
                <w:color w:val="010035" w:themeColor="text1"/>
                <w:sz w:val="20"/>
                <w:szCs w:val="20"/>
              </w:rPr>
            </w:pPr>
            <w:r w:rsidRPr="00571890">
              <w:rPr>
                <w:rFonts w:ascii="Taub Sans" w:hAnsi="Taub Sans"/>
                <w:color w:val="010035" w:themeColor="text1"/>
                <w:sz w:val="20"/>
                <w:szCs w:val="20"/>
              </w:rPr>
              <w:t>Shows how many staff are currently working, and which teams or locations have the largest variance from the shift schedules.</w:t>
            </w:r>
          </w:p>
        </w:tc>
        <w:tc>
          <w:tcPr>
            <w:tcW w:w="1170" w:type="dxa"/>
          </w:tcPr>
          <w:p w14:paraId="507D062B" w14:textId="77777777" w:rsidR="00BE30B6" w:rsidRPr="00571890" w:rsidRDefault="00BE30B6">
            <w:pPr>
              <w:ind w:left="100"/>
              <w:rPr>
                <w:rFonts w:ascii="Taub Sans" w:hAnsi="Taub Sans"/>
                <w:color w:val="010035" w:themeColor="text1"/>
                <w:sz w:val="20"/>
                <w:szCs w:val="20"/>
              </w:rPr>
            </w:pPr>
          </w:p>
        </w:tc>
        <w:tc>
          <w:tcPr>
            <w:tcW w:w="3630" w:type="dxa"/>
          </w:tcPr>
          <w:p w14:paraId="67627BA2" w14:textId="77777777" w:rsidR="00BE30B6" w:rsidRPr="00571890" w:rsidRDefault="00BE30B6">
            <w:pPr>
              <w:ind w:left="100"/>
              <w:rPr>
                <w:rFonts w:ascii="Taub Sans" w:hAnsi="Taub Sans"/>
                <w:color w:val="010035" w:themeColor="text1"/>
                <w:sz w:val="20"/>
                <w:szCs w:val="20"/>
              </w:rPr>
            </w:pPr>
          </w:p>
        </w:tc>
      </w:tr>
      <w:tr w:rsidR="00571890" w:rsidRPr="00571890" w14:paraId="1C82A389"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20D6075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users to access historical timesheets.</w:t>
            </w:r>
          </w:p>
        </w:tc>
        <w:tc>
          <w:tcPr>
            <w:tcW w:w="1170" w:type="dxa"/>
            <w:hideMark/>
          </w:tcPr>
          <w:p w14:paraId="4DE4E0C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609057B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7C9DD14" w14:textId="77777777" w:rsidTr="003F1754">
        <w:trPr>
          <w:cnfStyle w:val="000000010000" w:firstRow="0" w:lastRow="0" w:firstColumn="0" w:lastColumn="0" w:oddVBand="0" w:evenVBand="0" w:oddHBand="0" w:evenHBand="1" w:firstRowFirstColumn="0" w:firstRowLastColumn="0" w:lastRowFirstColumn="0" w:lastRowLastColumn="0"/>
          <w:trHeight w:val="118"/>
        </w:trPr>
        <w:tc>
          <w:tcPr>
            <w:tcW w:w="3960" w:type="dxa"/>
            <w:hideMark/>
          </w:tcPr>
          <w:p w14:paraId="5AC8893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users access to view leave balances.</w:t>
            </w:r>
          </w:p>
        </w:tc>
        <w:tc>
          <w:tcPr>
            <w:tcW w:w="1170" w:type="dxa"/>
            <w:hideMark/>
          </w:tcPr>
          <w:p w14:paraId="5A4624D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5000BFC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1EF5CF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2633336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Administrators can readily add, or change pay rules.</w:t>
            </w:r>
          </w:p>
        </w:tc>
        <w:tc>
          <w:tcPr>
            <w:tcW w:w="1170" w:type="dxa"/>
          </w:tcPr>
          <w:p w14:paraId="1548399C" w14:textId="77777777" w:rsidR="00BE30B6" w:rsidRPr="00571890" w:rsidRDefault="00BE30B6">
            <w:pPr>
              <w:ind w:left="100"/>
              <w:rPr>
                <w:rFonts w:ascii="Taub Sans" w:hAnsi="Taub Sans"/>
                <w:color w:val="010035" w:themeColor="text1"/>
                <w:sz w:val="20"/>
                <w:szCs w:val="20"/>
              </w:rPr>
            </w:pPr>
          </w:p>
        </w:tc>
        <w:tc>
          <w:tcPr>
            <w:tcW w:w="3630" w:type="dxa"/>
          </w:tcPr>
          <w:p w14:paraId="0ED6CFD2" w14:textId="77777777" w:rsidR="00BE30B6" w:rsidRPr="00571890" w:rsidRDefault="00BE30B6">
            <w:pPr>
              <w:ind w:left="100"/>
              <w:rPr>
                <w:rFonts w:ascii="Taub Sans" w:hAnsi="Taub Sans"/>
                <w:color w:val="010035" w:themeColor="text1"/>
                <w:sz w:val="20"/>
                <w:szCs w:val="20"/>
              </w:rPr>
            </w:pPr>
          </w:p>
        </w:tc>
      </w:tr>
      <w:tr w:rsidR="00571890" w:rsidRPr="00571890" w14:paraId="5F4D57DB" w14:textId="77777777" w:rsidTr="003F1754">
        <w:trPr>
          <w:cnfStyle w:val="000000010000" w:firstRow="0" w:lastRow="0" w:firstColumn="0" w:lastColumn="0" w:oddVBand="0" w:evenVBand="0" w:oddHBand="0" w:evenHBand="1" w:firstRowFirstColumn="0" w:firstRowLastColumn="0" w:lastRowFirstColumn="0" w:lastRowLastColumn="0"/>
          <w:trHeight w:val="755"/>
        </w:trPr>
        <w:tc>
          <w:tcPr>
            <w:tcW w:w="3960" w:type="dxa"/>
            <w:hideMark/>
          </w:tcPr>
          <w:p w14:paraId="36CE59F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Administrators can be trained to configure policy rules/changes without the need for custom coding.</w:t>
            </w:r>
          </w:p>
        </w:tc>
        <w:tc>
          <w:tcPr>
            <w:tcW w:w="1170" w:type="dxa"/>
          </w:tcPr>
          <w:p w14:paraId="255EBB64" w14:textId="77777777" w:rsidR="00BE30B6" w:rsidRPr="00571890" w:rsidRDefault="00BE30B6">
            <w:pPr>
              <w:ind w:left="100"/>
              <w:rPr>
                <w:rFonts w:ascii="Taub Sans" w:hAnsi="Taub Sans"/>
                <w:color w:val="010035" w:themeColor="text1"/>
                <w:sz w:val="20"/>
                <w:szCs w:val="20"/>
              </w:rPr>
            </w:pPr>
          </w:p>
        </w:tc>
        <w:tc>
          <w:tcPr>
            <w:tcW w:w="3630" w:type="dxa"/>
          </w:tcPr>
          <w:p w14:paraId="3E47B090" w14:textId="77777777" w:rsidR="00BE30B6" w:rsidRPr="00571890" w:rsidRDefault="00BE30B6">
            <w:pPr>
              <w:ind w:left="100"/>
              <w:rPr>
                <w:rFonts w:ascii="Taub Sans" w:hAnsi="Taub Sans"/>
                <w:color w:val="010035" w:themeColor="text1"/>
                <w:sz w:val="20"/>
                <w:szCs w:val="20"/>
              </w:rPr>
            </w:pPr>
          </w:p>
        </w:tc>
      </w:tr>
      <w:tr w:rsidR="00571890" w:rsidRPr="00571890" w14:paraId="62F9328A"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35305AB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Provides prioritized view of items that require action by manager or employee. </w:t>
            </w:r>
          </w:p>
        </w:tc>
        <w:tc>
          <w:tcPr>
            <w:tcW w:w="1170" w:type="dxa"/>
          </w:tcPr>
          <w:p w14:paraId="1B1485AF" w14:textId="77777777" w:rsidR="00BE30B6" w:rsidRPr="00571890" w:rsidRDefault="00BE30B6">
            <w:pPr>
              <w:rPr>
                <w:rFonts w:ascii="Taub Sans" w:hAnsi="Taub Sans"/>
                <w:color w:val="010035" w:themeColor="text1"/>
                <w:sz w:val="20"/>
                <w:szCs w:val="20"/>
              </w:rPr>
            </w:pPr>
          </w:p>
        </w:tc>
        <w:tc>
          <w:tcPr>
            <w:tcW w:w="3630" w:type="dxa"/>
          </w:tcPr>
          <w:p w14:paraId="7D593953" w14:textId="77777777" w:rsidR="00BE30B6" w:rsidRPr="00571890" w:rsidRDefault="00BE30B6">
            <w:pPr>
              <w:rPr>
                <w:rFonts w:ascii="Taub Sans" w:hAnsi="Taub Sans"/>
                <w:color w:val="010035" w:themeColor="text1"/>
                <w:sz w:val="20"/>
                <w:szCs w:val="20"/>
              </w:rPr>
            </w:pPr>
          </w:p>
        </w:tc>
      </w:tr>
    </w:tbl>
    <w:p w14:paraId="0B9E5456" w14:textId="77777777" w:rsidR="003F1754" w:rsidRPr="00571890" w:rsidRDefault="003F1754" w:rsidP="003F1754">
      <w:pPr>
        <w:pStyle w:val="4HeadingADPWFS"/>
        <w:rPr>
          <w:color w:val="010035" w:themeColor="text1"/>
        </w:rPr>
      </w:pPr>
    </w:p>
    <w:p w14:paraId="0D14CF0C" w14:textId="5FDA19C3" w:rsidR="00BE30B6" w:rsidRPr="00571890" w:rsidRDefault="00BE30B6" w:rsidP="003F1754">
      <w:pPr>
        <w:pStyle w:val="4HeadingADPWFS"/>
        <w:rPr>
          <w:color w:val="010035" w:themeColor="text1"/>
        </w:rPr>
      </w:pPr>
      <w:r w:rsidRPr="00571890">
        <w:rPr>
          <w:color w:val="010035" w:themeColor="text1"/>
        </w:rPr>
        <w:t xml:space="preserve">12. Leave </w:t>
      </w:r>
      <w:r w:rsidR="00E6390F" w:rsidRPr="00571890">
        <w:rPr>
          <w:color w:val="010035" w:themeColor="text1"/>
        </w:rPr>
        <w:t>m</w:t>
      </w:r>
      <w:r w:rsidRPr="00571890">
        <w:rPr>
          <w:color w:val="010035" w:themeColor="text1"/>
        </w:rPr>
        <w:t xml:space="preserve">anagement </w:t>
      </w:r>
    </w:p>
    <w:tbl>
      <w:tblPr>
        <w:tblStyle w:val="ADPRed"/>
        <w:tblW w:w="0" w:type="auto"/>
        <w:tblCellMar>
          <w:top w:w="115" w:type="dxa"/>
          <w:bottom w:w="115" w:type="dxa"/>
        </w:tblCellMar>
        <w:tblLook w:val="0420" w:firstRow="1" w:lastRow="0" w:firstColumn="0" w:lastColumn="0" w:noHBand="0" w:noVBand="1"/>
      </w:tblPr>
      <w:tblGrid>
        <w:gridCol w:w="3930"/>
        <w:gridCol w:w="1215"/>
        <w:gridCol w:w="3615"/>
      </w:tblGrid>
      <w:tr w:rsidR="00571890" w:rsidRPr="00571890" w14:paraId="413E1506" w14:textId="77777777" w:rsidTr="003F1754">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7257BCF3" w14:textId="77777777" w:rsidR="00BE30B6" w:rsidRPr="001B4238" w:rsidRDefault="00BE30B6" w:rsidP="003F1754">
            <w:pPr>
              <w:spacing w:before="20" w:after="20"/>
              <w:ind w:left="100"/>
              <w:jc w:val="left"/>
              <w:rPr>
                <w:rFonts w:ascii="Taub Sans" w:hAnsi="Taub Sans"/>
              </w:rPr>
            </w:pPr>
            <w:r w:rsidRPr="001B4238">
              <w:rPr>
                <w:rFonts w:ascii="Taub Sans" w:hAnsi="Taub Sans"/>
              </w:rPr>
              <w:t>Requirement</w:t>
            </w:r>
          </w:p>
        </w:tc>
        <w:tc>
          <w:tcPr>
            <w:tcW w:w="1215" w:type="dxa"/>
            <w:hideMark/>
          </w:tcPr>
          <w:p w14:paraId="2AF89BF5" w14:textId="77777777" w:rsidR="00BE30B6" w:rsidRPr="001B4238" w:rsidRDefault="00BE30B6" w:rsidP="003F1754">
            <w:pPr>
              <w:spacing w:before="20" w:after="20"/>
              <w:ind w:left="100"/>
              <w:jc w:val="left"/>
              <w:rPr>
                <w:rFonts w:ascii="Taub Sans" w:hAnsi="Taub Sans"/>
              </w:rPr>
            </w:pPr>
            <w:r w:rsidRPr="001B4238">
              <w:rPr>
                <w:rFonts w:ascii="Taub Sans" w:hAnsi="Taub Sans"/>
              </w:rPr>
              <w:t>Yes/No</w:t>
            </w:r>
          </w:p>
        </w:tc>
        <w:tc>
          <w:tcPr>
            <w:tcW w:w="3615" w:type="dxa"/>
            <w:hideMark/>
          </w:tcPr>
          <w:p w14:paraId="1E83CC37" w14:textId="77777777" w:rsidR="00BE30B6" w:rsidRPr="001B4238" w:rsidRDefault="00BE30B6" w:rsidP="003F1754">
            <w:pPr>
              <w:spacing w:before="20" w:after="20"/>
              <w:ind w:left="100"/>
              <w:jc w:val="left"/>
              <w:rPr>
                <w:rFonts w:ascii="Taub Sans" w:hAnsi="Taub Sans"/>
              </w:rPr>
            </w:pPr>
            <w:r w:rsidRPr="001B4238">
              <w:rPr>
                <w:rFonts w:ascii="Taub Sans" w:hAnsi="Taub Sans"/>
              </w:rPr>
              <w:t>Comments</w:t>
            </w:r>
          </w:p>
        </w:tc>
      </w:tr>
      <w:tr w:rsidR="00571890" w:rsidRPr="00571890" w14:paraId="59FC567C" w14:textId="77777777" w:rsidTr="003F1754">
        <w:trPr>
          <w:cnfStyle w:val="000000100000" w:firstRow="0" w:lastRow="0" w:firstColumn="0" w:lastColumn="0" w:oddVBand="0" w:evenVBand="0" w:oddHBand="1" w:evenHBand="0" w:firstRowFirstColumn="0" w:firstRowLastColumn="0" w:lastRowFirstColumn="0" w:lastRowLastColumn="0"/>
          <w:trHeight w:val="613"/>
        </w:trPr>
        <w:tc>
          <w:tcPr>
            <w:tcW w:w="3930" w:type="dxa"/>
            <w:hideMark/>
          </w:tcPr>
          <w:p w14:paraId="05B9661E" w14:textId="77777777" w:rsidR="00BE30B6" w:rsidRPr="00571890" w:rsidRDefault="00BE30B6">
            <w:pPr>
              <w:ind w:left="100"/>
              <w:rPr>
                <w:rFonts w:ascii="Taub Sans" w:hAnsi="Taub Sans"/>
                <w:color w:val="010035" w:themeColor="text1"/>
                <w:sz w:val="20"/>
                <w:szCs w:val="20"/>
              </w:rPr>
            </w:pPr>
            <w:r w:rsidRPr="00571890">
              <w:rPr>
                <w:rFonts w:ascii="Taub Sans" w:hAnsi="Taub Sans" w:cstheme="minorHAnsi"/>
                <w:color w:val="010035" w:themeColor="text1"/>
                <w:sz w:val="20"/>
                <w:szCs w:val="20"/>
              </w:rPr>
              <w:t>Allow for the intake and management of regulatory leaves, such as family, medical, and military leaves required under federal, state, and/or provincial legislation.</w:t>
            </w:r>
          </w:p>
        </w:tc>
        <w:tc>
          <w:tcPr>
            <w:tcW w:w="1215" w:type="dxa"/>
            <w:hideMark/>
          </w:tcPr>
          <w:p w14:paraId="348F45B2"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77718B5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6BF9C96" w14:textId="77777777" w:rsidTr="003F1754">
        <w:trPr>
          <w:cnfStyle w:val="000000010000" w:firstRow="0" w:lastRow="0" w:firstColumn="0" w:lastColumn="0" w:oddVBand="0" w:evenVBand="0" w:oddHBand="0" w:evenHBand="1" w:firstRowFirstColumn="0" w:firstRowLastColumn="0" w:lastRowFirstColumn="0" w:lastRowLastColumn="0"/>
          <w:trHeight w:val="1025"/>
        </w:trPr>
        <w:tc>
          <w:tcPr>
            <w:tcW w:w="3930" w:type="dxa"/>
            <w:hideMark/>
          </w:tcPr>
          <w:p w14:paraId="408EBBDF" w14:textId="77777777" w:rsidR="00BE30B6" w:rsidRPr="00571890" w:rsidRDefault="00BE30B6">
            <w:pPr>
              <w:ind w:left="100"/>
              <w:rPr>
                <w:rFonts w:ascii="Taub Sans" w:hAnsi="Taub Sans"/>
                <w:color w:val="010035" w:themeColor="text1"/>
                <w:sz w:val="20"/>
                <w:szCs w:val="20"/>
              </w:rPr>
            </w:pPr>
            <w:r w:rsidRPr="00571890">
              <w:rPr>
                <w:rFonts w:ascii="Taub Sans" w:hAnsi="Taub Sans" w:cstheme="minorHAnsi"/>
                <w:color w:val="010035" w:themeColor="text1"/>
                <w:sz w:val="20"/>
                <w:szCs w:val="20"/>
              </w:rPr>
              <w:t>Provide a dynamic questionnaire (the “Leave Questionnaire”) which collects information necessary to determine if the leave can be approved under any qualified leave program.</w:t>
            </w:r>
          </w:p>
        </w:tc>
        <w:tc>
          <w:tcPr>
            <w:tcW w:w="1215" w:type="dxa"/>
          </w:tcPr>
          <w:p w14:paraId="3ECA3846" w14:textId="77777777" w:rsidR="00BE30B6" w:rsidRPr="00571890" w:rsidRDefault="00BE30B6">
            <w:pPr>
              <w:ind w:left="100"/>
              <w:rPr>
                <w:rFonts w:ascii="Taub Sans" w:hAnsi="Taub Sans"/>
                <w:color w:val="010035" w:themeColor="text1"/>
                <w:sz w:val="20"/>
                <w:szCs w:val="20"/>
              </w:rPr>
            </w:pPr>
          </w:p>
        </w:tc>
        <w:tc>
          <w:tcPr>
            <w:tcW w:w="3615" w:type="dxa"/>
          </w:tcPr>
          <w:p w14:paraId="6EDD9C3C" w14:textId="77777777" w:rsidR="00BE30B6" w:rsidRPr="00571890" w:rsidRDefault="00BE30B6">
            <w:pPr>
              <w:ind w:left="100"/>
              <w:rPr>
                <w:rFonts w:ascii="Taub Sans" w:hAnsi="Taub Sans"/>
                <w:color w:val="010035" w:themeColor="text1"/>
                <w:sz w:val="20"/>
                <w:szCs w:val="20"/>
              </w:rPr>
            </w:pPr>
          </w:p>
        </w:tc>
      </w:tr>
      <w:tr w:rsidR="00571890" w:rsidRPr="00571890" w14:paraId="1DBD81A6" w14:textId="77777777" w:rsidTr="003F1754">
        <w:trPr>
          <w:cnfStyle w:val="000000100000" w:firstRow="0" w:lastRow="0" w:firstColumn="0" w:lastColumn="0" w:oddVBand="0" w:evenVBand="0" w:oddHBand="1" w:evenHBand="0" w:firstRowFirstColumn="0" w:firstRowLastColumn="0" w:lastRowFirstColumn="0" w:lastRowLastColumn="0"/>
          <w:trHeight w:val="1025"/>
        </w:trPr>
        <w:tc>
          <w:tcPr>
            <w:tcW w:w="3930" w:type="dxa"/>
            <w:hideMark/>
          </w:tcPr>
          <w:p w14:paraId="3FE70AD2" w14:textId="77777777" w:rsidR="00BE30B6" w:rsidRPr="00571890" w:rsidRDefault="00BE30B6">
            <w:pPr>
              <w:ind w:left="100"/>
              <w:rPr>
                <w:rFonts w:ascii="Taub Sans" w:hAnsi="Taub Sans"/>
                <w:color w:val="010035" w:themeColor="text1"/>
                <w:sz w:val="20"/>
                <w:szCs w:val="20"/>
              </w:rPr>
            </w:pPr>
            <w:r w:rsidRPr="00571890">
              <w:rPr>
                <w:rFonts w:ascii="Taub Sans" w:hAnsi="Taub Sans" w:cstheme="minorHAnsi"/>
                <w:color w:val="010035" w:themeColor="text1"/>
                <w:sz w:val="20"/>
                <w:szCs w:val="20"/>
              </w:rPr>
              <w:lastRenderedPageBreak/>
              <w:t>The preliminary leave eligibility determination must be automated and shall be based on the Leave Questionnaire, HR information about the employee, work history, absence history, and a vendor-supplied database of the eligibility requirements of each leave program.</w:t>
            </w:r>
          </w:p>
        </w:tc>
        <w:tc>
          <w:tcPr>
            <w:tcW w:w="1215" w:type="dxa"/>
          </w:tcPr>
          <w:p w14:paraId="1D96FC73" w14:textId="77777777" w:rsidR="00BE30B6" w:rsidRPr="00571890" w:rsidRDefault="00BE30B6">
            <w:pPr>
              <w:ind w:left="100"/>
              <w:rPr>
                <w:rFonts w:ascii="Taub Sans" w:hAnsi="Taub Sans"/>
                <w:color w:val="010035" w:themeColor="text1"/>
                <w:sz w:val="20"/>
                <w:szCs w:val="20"/>
              </w:rPr>
            </w:pPr>
          </w:p>
        </w:tc>
        <w:tc>
          <w:tcPr>
            <w:tcW w:w="3615" w:type="dxa"/>
          </w:tcPr>
          <w:p w14:paraId="445F794E" w14:textId="77777777" w:rsidR="00BE30B6" w:rsidRPr="00571890" w:rsidRDefault="00BE30B6">
            <w:pPr>
              <w:ind w:left="100"/>
              <w:rPr>
                <w:rFonts w:ascii="Taub Sans" w:hAnsi="Taub Sans"/>
                <w:color w:val="010035" w:themeColor="text1"/>
                <w:sz w:val="20"/>
                <w:szCs w:val="20"/>
              </w:rPr>
            </w:pPr>
          </w:p>
        </w:tc>
      </w:tr>
      <w:tr w:rsidR="00571890" w:rsidRPr="00571890" w14:paraId="3510009D" w14:textId="77777777" w:rsidTr="003F1754">
        <w:trPr>
          <w:cnfStyle w:val="000000010000" w:firstRow="0" w:lastRow="0" w:firstColumn="0" w:lastColumn="0" w:oddVBand="0" w:evenVBand="0" w:oddHBand="0" w:evenHBand="1" w:firstRowFirstColumn="0" w:firstRowLastColumn="0" w:lastRowFirstColumn="0" w:lastRowLastColumn="0"/>
          <w:trHeight w:val="1025"/>
        </w:trPr>
        <w:tc>
          <w:tcPr>
            <w:tcW w:w="3930" w:type="dxa"/>
            <w:hideMark/>
          </w:tcPr>
          <w:p w14:paraId="0A238EC1"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Support for leave case management through a defined workflow that includes all tasks to be performed and documents to be sent throughout the life of the case with defined due dates.</w:t>
            </w:r>
          </w:p>
        </w:tc>
        <w:tc>
          <w:tcPr>
            <w:tcW w:w="1215" w:type="dxa"/>
          </w:tcPr>
          <w:p w14:paraId="1128469A"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129362B" w14:textId="77777777" w:rsidR="00BE30B6" w:rsidRPr="00571890" w:rsidRDefault="00BE30B6">
            <w:pPr>
              <w:rPr>
                <w:rFonts w:ascii="Taub Sans" w:hAnsi="Taub Sans"/>
                <w:color w:val="010035" w:themeColor="text1"/>
                <w:sz w:val="20"/>
                <w:szCs w:val="20"/>
              </w:rPr>
            </w:pPr>
          </w:p>
        </w:tc>
      </w:tr>
      <w:tr w:rsidR="00571890" w:rsidRPr="00571890" w14:paraId="5324570D" w14:textId="77777777" w:rsidTr="003F1754">
        <w:trPr>
          <w:cnfStyle w:val="000000100000" w:firstRow="0" w:lastRow="0" w:firstColumn="0" w:lastColumn="0" w:oddVBand="0" w:evenVBand="0" w:oddHBand="1" w:evenHBand="0" w:firstRowFirstColumn="0" w:firstRowLastColumn="0" w:lastRowFirstColumn="0" w:lastRowLastColumn="0"/>
          <w:trHeight w:val="235"/>
        </w:trPr>
        <w:tc>
          <w:tcPr>
            <w:tcW w:w="3930" w:type="dxa"/>
            <w:hideMark/>
          </w:tcPr>
          <w:p w14:paraId="41F45D9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System must allow for the definition of company-specific leave eligibility criteria </w:t>
            </w:r>
            <w:proofErr w:type="gramStart"/>
            <w:r w:rsidRPr="00571890">
              <w:rPr>
                <w:rFonts w:ascii="Taub Sans" w:hAnsi="Taub Sans" w:cstheme="minorHAnsi"/>
                <w:color w:val="010035" w:themeColor="text1"/>
                <w:sz w:val="20"/>
                <w:szCs w:val="20"/>
              </w:rPr>
              <w:t>in order to</w:t>
            </w:r>
            <w:proofErr w:type="gramEnd"/>
            <w:r w:rsidRPr="00571890">
              <w:rPr>
                <w:rFonts w:ascii="Taub Sans" w:hAnsi="Taub Sans" w:cstheme="minorHAnsi"/>
                <w:color w:val="010035" w:themeColor="text1"/>
                <w:sz w:val="20"/>
                <w:szCs w:val="20"/>
              </w:rPr>
              <w:t xml:space="preserve"> automatically establish leave determination.</w:t>
            </w:r>
          </w:p>
        </w:tc>
        <w:tc>
          <w:tcPr>
            <w:tcW w:w="1215" w:type="dxa"/>
          </w:tcPr>
          <w:p w14:paraId="56B6C8BC"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D3FC98F" w14:textId="77777777" w:rsidR="00BE30B6" w:rsidRPr="00571890" w:rsidRDefault="00BE30B6">
            <w:pPr>
              <w:rPr>
                <w:rFonts w:ascii="Taub Sans" w:hAnsi="Taub Sans"/>
                <w:color w:val="010035" w:themeColor="text1"/>
                <w:sz w:val="20"/>
                <w:szCs w:val="20"/>
              </w:rPr>
            </w:pPr>
          </w:p>
        </w:tc>
      </w:tr>
      <w:tr w:rsidR="00571890" w:rsidRPr="00571890" w14:paraId="162F872B" w14:textId="77777777" w:rsidTr="003F1754">
        <w:trPr>
          <w:cnfStyle w:val="000000010000" w:firstRow="0" w:lastRow="0" w:firstColumn="0" w:lastColumn="0" w:oddVBand="0" w:evenVBand="0" w:oddHBand="0" w:evenHBand="1" w:firstRowFirstColumn="0" w:firstRowLastColumn="0" w:lastRowFirstColumn="0" w:lastRowLastColumn="0"/>
          <w:trHeight w:val="208"/>
        </w:trPr>
        <w:tc>
          <w:tcPr>
            <w:tcW w:w="3930" w:type="dxa"/>
            <w:hideMark/>
          </w:tcPr>
          <w:p w14:paraId="342C8157" w14:textId="1004B7D5"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Employees must have the ability to initiate their own case, view the status of their leave request, and upload forms and certifications through </w:t>
            </w:r>
            <w:r w:rsidR="00555E0E" w:rsidRPr="00571890">
              <w:rPr>
                <w:rFonts w:ascii="Taub Sans" w:hAnsi="Taub Sans" w:cstheme="minorHAnsi"/>
                <w:color w:val="010035" w:themeColor="text1"/>
                <w:sz w:val="20"/>
                <w:szCs w:val="20"/>
              </w:rPr>
              <w:t>self-service</w:t>
            </w:r>
            <w:r w:rsidRPr="00571890">
              <w:rPr>
                <w:rFonts w:ascii="Taub Sans" w:hAnsi="Taub Sans" w:cstheme="minorHAnsi"/>
                <w:color w:val="010035" w:themeColor="text1"/>
                <w:sz w:val="20"/>
                <w:szCs w:val="20"/>
              </w:rPr>
              <w:t>.</w:t>
            </w:r>
          </w:p>
        </w:tc>
        <w:tc>
          <w:tcPr>
            <w:tcW w:w="1215" w:type="dxa"/>
          </w:tcPr>
          <w:p w14:paraId="2A6AA47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8357753" w14:textId="77777777" w:rsidR="00BE30B6" w:rsidRPr="00571890" w:rsidRDefault="00BE30B6">
            <w:pPr>
              <w:rPr>
                <w:rFonts w:ascii="Taub Sans" w:hAnsi="Taub Sans"/>
                <w:color w:val="010035" w:themeColor="text1"/>
                <w:sz w:val="20"/>
                <w:szCs w:val="20"/>
              </w:rPr>
            </w:pPr>
          </w:p>
        </w:tc>
      </w:tr>
      <w:tr w:rsidR="00571890" w:rsidRPr="00571890" w14:paraId="0A9A79C5" w14:textId="77777777" w:rsidTr="003F1754">
        <w:trPr>
          <w:cnfStyle w:val="000000100000" w:firstRow="0" w:lastRow="0" w:firstColumn="0" w:lastColumn="0" w:oddVBand="0" w:evenVBand="0" w:oddHBand="1" w:evenHBand="0" w:firstRowFirstColumn="0" w:firstRowLastColumn="0" w:lastRowFirstColumn="0" w:lastRowLastColumn="0"/>
          <w:trHeight w:val="892"/>
        </w:trPr>
        <w:tc>
          <w:tcPr>
            <w:tcW w:w="3930" w:type="dxa"/>
            <w:hideMark/>
          </w:tcPr>
          <w:p w14:paraId="38613232"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System must have proper levels of data encryption for data that is considered private to the employee and subject to Health Insurance Portability and Accountability Act (HIPAA).</w:t>
            </w:r>
          </w:p>
        </w:tc>
        <w:tc>
          <w:tcPr>
            <w:tcW w:w="1215" w:type="dxa"/>
          </w:tcPr>
          <w:p w14:paraId="03CF7D2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A005A71" w14:textId="77777777" w:rsidR="00BE30B6" w:rsidRPr="00571890" w:rsidRDefault="00BE30B6">
            <w:pPr>
              <w:rPr>
                <w:rFonts w:ascii="Taub Sans" w:hAnsi="Taub Sans"/>
                <w:color w:val="010035" w:themeColor="text1"/>
                <w:sz w:val="20"/>
                <w:szCs w:val="20"/>
              </w:rPr>
            </w:pPr>
          </w:p>
        </w:tc>
      </w:tr>
    </w:tbl>
    <w:p w14:paraId="06DF7845" w14:textId="77777777" w:rsidR="003F1754" w:rsidRPr="00571890" w:rsidRDefault="003F1754" w:rsidP="003F1754">
      <w:pPr>
        <w:pStyle w:val="4HeadingADPWFS"/>
        <w:rPr>
          <w:color w:val="010035" w:themeColor="text1"/>
        </w:rPr>
      </w:pPr>
    </w:p>
    <w:p w14:paraId="63D52987" w14:textId="0F51F140" w:rsidR="00BE30B6" w:rsidRPr="00571890" w:rsidRDefault="00BE30B6" w:rsidP="003F1754">
      <w:pPr>
        <w:pStyle w:val="4HeadingADPWFS"/>
        <w:rPr>
          <w:color w:val="010035" w:themeColor="text1"/>
        </w:rPr>
      </w:pPr>
      <w:r w:rsidRPr="00571890">
        <w:rPr>
          <w:color w:val="010035" w:themeColor="text1"/>
        </w:rPr>
        <w:t>13. General (</w:t>
      </w:r>
      <w:r w:rsidR="00555E0E" w:rsidRPr="00571890">
        <w:rPr>
          <w:color w:val="010035" w:themeColor="text1"/>
        </w:rPr>
        <w:t>e</w:t>
      </w:r>
      <w:r w:rsidRPr="00571890">
        <w:rPr>
          <w:color w:val="010035" w:themeColor="text1"/>
        </w:rPr>
        <w:t xml:space="preserve">mployee </w:t>
      </w:r>
      <w:r w:rsidR="00555E0E" w:rsidRPr="00571890">
        <w:rPr>
          <w:color w:val="010035" w:themeColor="text1"/>
        </w:rPr>
        <w:t>e</w:t>
      </w:r>
      <w:r w:rsidRPr="00571890">
        <w:rPr>
          <w:color w:val="010035" w:themeColor="text1"/>
        </w:rPr>
        <w:t>xperience)</w:t>
      </w:r>
    </w:p>
    <w:tbl>
      <w:tblPr>
        <w:tblStyle w:val="ADPRed"/>
        <w:tblW w:w="0" w:type="auto"/>
        <w:tblCellMar>
          <w:top w:w="115" w:type="dxa"/>
          <w:bottom w:w="115" w:type="dxa"/>
        </w:tblCellMar>
        <w:tblLook w:val="0420" w:firstRow="1" w:lastRow="0" w:firstColumn="0" w:lastColumn="0" w:noHBand="0" w:noVBand="1"/>
      </w:tblPr>
      <w:tblGrid>
        <w:gridCol w:w="3930"/>
        <w:gridCol w:w="1215"/>
        <w:gridCol w:w="3615"/>
      </w:tblGrid>
      <w:tr w:rsidR="00571890" w:rsidRPr="00571890" w14:paraId="0AFF0633" w14:textId="77777777" w:rsidTr="003F1754">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03A70F04" w14:textId="77777777" w:rsidR="00BE30B6" w:rsidRPr="001B4238" w:rsidRDefault="00BE30B6" w:rsidP="003F1754">
            <w:pPr>
              <w:spacing w:before="20" w:after="20"/>
              <w:ind w:left="100"/>
              <w:jc w:val="left"/>
              <w:rPr>
                <w:rFonts w:ascii="Taub Sans" w:eastAsia="Proxima Nova" w:hAnsi="Taub Sans" w:cs="Proxima Nova"/>
              </w:rPr>
            </w:pPr>
            <w:r w:rsidRPr="001B4238">
              <w:rPr>
                <w:rFonts w:ascii="Taub Sans" w:hAnsi="Taub Sans"/>
              </w:rPr>
              <w:t>Requirement</w:t>
            </w:r>
          </w:p>
        </w:tc>
        <w:tc>
          <w:tcPr>
            <w:tcW w:w="1215" w:type="dxa"/>
            <w:hideMark/>
          </w:tcPr>
          <w:p w14:paraId="3AF7C04E" w14:textId="77777777" w:rsidR="00BE30B6" w:rsidRPr="001B4238" w:rsidRDefault="00BE30B6" w:rsidP="003F1754">
            <w:pPr>
              <w:spacing w:before="20" w:after="20"/>
              <w:ind w:left="100"/>
              <w:jc w:val="left"/>
              <w:rPr>
                <w:rFonts w:ascii="Taub Sans" w:hAnsi="Taub Sans"/>
              </w:rPr>
            </w:pPr>
            <w:r w:rsidRPr="001B4238">
              <w:rPr>
                <w:rFonts w:ascii="Taub Sans" w:hAnsi="Taub Sans"/>
              </w:rPr>
              <w:t>Yes/No</w:t>
            </w:r>
          </w:p>
        </w:tc>
        <w:tc>
          <w:tcPr>
            <w:tcW w:w="3615" w:type="dxa"/>
            <w:hideMark/>
          </w:tcPr>
          <w:p w14:paraId="4D993E7C" w14:textId="77777777" w:rsidR="00BE30B6" w:rsidRPr="001B4238" w:rsidRDefault="00BE30B6" w:rsidP="003F1754">
            <w:pPr>
              <w:spacing w:before="20" w:after="20"/>
              <w:ind w:left="100"/>
              <w:jc w:val="left"/>
              <w:rPr>
                <w:rFonts w:ascii="Taub Sans" w:hAnsi="Taub Sans"/>
              </w:rPr>
            </w:pPr>
            <w:r w:rsidRPr="001B4238">
              <w:rPr>
                <w:rFonts w:ascii="Taub Sans" w:hAnsi="Taub Sans"/>
              </w:rPr>
              <w:t>Comments</w:t>
            </w:r>
          </w:p>
        </w:tc>
      </w:tr>
      <w:tr w:rsidR="00571890" w:rsidRPr="00571890" w14:paraId="1359C619" w14:textId="77777777" w:rsidTr="003F1754">
        <w:trPr>
          <w:cnfStyle w:val="000000100000" w:firstRow="0" w:lastRow="0" w:firstColumn="0" w:lastColumn="0" w:oddVBand="0" w:evenVBand="0" w:oddHBand="1" w:evenHBand="0" w:firstRowFirstColumn="0" w:firstRowLastColumn="0" w:lastRowFirstColumn="0" w:lastRowLastColumn="0"/>
          <w:trHeight w:val="109"/>
        </w:trPr>
        <w:tc>
          <w:tcPr>
            <w:tcW w:w="3930" w:type="dxa"/>
          </w:tcPr>
          <w:p w14:paraId="316EBAE0" w14:textId="0255D652" w:rsidR="00BE30B6" w:rsidRPr="00571890" w:rsidRDefault="00BE30B6" w:rsidP="003F1754">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All task management, communications, and document repository modules are available in one coherent experience/application. </w:t>
            </w:r>
          </w:p>
        </w:tc>
        <w:tc>
          <w:tcPr>
            <w:tcW w:w="1215" w:type="dxa"/>
            <w:hideMark/>
          </w:tcPr>
          <w:p w14:paraId="0003E744" w14:textId="77777777" w:rsidR="00BE30B6" w:rsidRPr="00571890" w:rsidRDefault="00BE30B6">
            <w:pPr>
              <w:ind w:left="100"/>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15" w:type="dxa"/>
          </w:tcPr>
          <w:p w14:paraId="30CBBE8C" w14:textId="77777777" w:rsidR="00BE30B6" w:rsidRPr="00571890" w:rsidRDefault="00BE30B6">
            <w:pPr>
              <w:ind w:left="100"/>
              <w:rPr>
                <w:rFonts w:ascii="Taub Sans" w:hAnsi="Taub Sans"/>
                <w:color w:val="010035" w:themeColor="text1"/>
                <w:sz w:val="20"/>
                <w:szCs w:val="20"/>
              </w:rPr>
            </w:pPr>
          </w:p>
        </w:tc>
      </w:tr>
      <w:tr w:rsidR="00571890" w:rsidRPr="00571890" w14:paraId="0D44E2D7" w14:textId="77777777" w:rsidTr="003F1754">
        <w:trPr>
          <w:cnfStyle w:val="000000010000" w:firstRow="0" w:lastRow="0" w:firstColumn="0" w:lastColumn="0" w:oddVBand="0" w:evenVBand="0" w:oddHBand="0" w:evenHBand="1" w:firstRowFirstColumn="0" w:firstRowLastColumn="0" w:lastRowFirstColumn="0" w:lastRowLastColumn="0"/>
          <w:trHeight w:val="20"/>
        </w:trPr>
        <w:tc>
          <w:tcPr>
            <w:tcW w:w="3930" w:type="dxa"/>
            <w:hideMark/>
          </w:tcPr>
          <w:p w14:paraId="6669577B" w14:textId="388C30CA" w:rsidR="003F1754" w:rsidRPr="00571890" w:rsidRDefault="00BE30B6" w:rsidP="003F1754">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create multilingual content.</w:t>
            </w:r>
          </w:p>
          <w:p w14:paraId="76116816" w14:textId="77777777" w:rsidR="003F1754" w:rsidRPr="00571890" w:rsidRDefault="003F1754" w:rsidP="003F1754">
            <w:pPr>
              <w:rPr>
                <w:rFonts w:ascii="Taub Sans" w:hAnsi="Taub Sans" w:cstheme="minorHAnsi"/>
                <w:color w:val="010035" w:themeColor="text1"/>
                <w:sz w:val="20"/>
                <w:szCs w:val="20"/>
              </w:rPr>
            </w:pPr>
          </w:p>
        </w:tc>
        <w:tc>
          <w:tcPr>
            <w:tcW w:w="1215" w:type="dxa"/>
          </w:tcPr>
          <w:p w14:paraId="14D302A0"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7E18821F" w14:textId="77777777" w:rsidR="00BE30B6" w:rsidRPr="00571890" w:rsidRDefault="00BE30B6">
            <w:pPr>
              <w:ind w:left="100"/>
              <w:rPr>
                <w:rFonts w:ascii="Taub Sans" w:hAnsi="Taub Sans"/>
                <w:color w:val="010035" w:themeColor="text1"/>
                <w:sz w:val="20"/>
                <w:szCs w:val="20"/>
              </w:rPr>
            </w:pPr>
          </w:p>
        </w:tc>
      </w:tr>
      <w:tr w:rsidR="00571890" w:rsidRPr="00571890" w14:paraId="281D7B75" w14:textId="77777777" w:rsidTr="003F1754">
        <w:trPr>
          <w:cnfStyle w:val="000000100000" w:firstRow="0" w:lastRow="0" w:firstColumn="0" w:lastColumn="0" w:oddVBand="0" w:evenVBand="0" w:oddHBand="1" w:evenHBand="0" w:firstRowFirstColumn="0" w:firstRowLastColumn="0" w:lastRowFirstColumn="0" w:lastRowLastColumn="0"/>
          <w:trHeight w:val="432"/>
        </w:trPr>
        <w:tc>
          <w:tcPr>
            <w:tcW w:w="3930" w:type="dxa"/>
            <w:hideMark/>
          </w:tcPr>
          <w:p w14:paraId="26BF041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create user accounts without corporate emails, relying only on employee ID.</w:t>
            </w:r>
          </w:p>
        </w:tc>
        <w:tc>
          <w:tcPr>
            <w:tcW w:w="1215" w:type="dxa"/>
          </w:tcPr>
          <w:p w14:paraId="090C796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E99AA0D" w14:textId="77777777" w:rsidR="00BE30B6" w:rsidRPr="00571890" w:rsidRDefault="00BE30B6">
            <w:pPr>
              <w:rPr>
                <w:rFonts w:ascii="Taub Sans" w:hAnsi="Taub Sans"/>
                <w:color w:val="010035" w:themeColor="text1"/>
                <w:sz w:val="20"/>
                <w:szCs w:val="20"/>
              </w:rPr>
            </w:pPr>
          </w:p>
        </w:tc>
      </w:tr>
      <w:tr w:rsidR="00571890" w:rsidRPr="00571890" w14:paraId="449B1B3E" w14:textId="77777777" w:rsidTr="003F1754">
        <w:trPr>
          <w:cnfStyle w:val="000000010000" w:firstRow="0" w:lastRow="0" w:firstColumn="0" w:lastColumn="0" w:oddVBand="0" w:evenVBand="0" w:oddHBand="0" w:evenHBand="1" w:firstRowFirstColumn="0" w:firstRowLastColumn="0" w:lastRowFirstColumn="0" w:lastRowLastColumn="0"/>
          <w:trHeight w:val="1025"/>
        </w:trPr>
        <w:tc>
          <w:tcPr>
            <w:tcW w:w="3930" w:type="dxa"/>
            <w:hideMark/>
          </w:tcPr>
          <w:p w14:paraId="0E15FCF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Mobile friendly application providing deskless shift workers access to relevant communication, information, documents, etc.</w:t>
            </w:r>
          </w:p>
        </w:tc>
        <w:tc>
          <w:tcPr>
            <w:tcW w:w="1215" w:type="dxa"/>
          </w:tcPr>
          <w:p w14:paraId="7C9651D0"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DCDA0B5" w14:textId="77777777" w:rsidR="00BE30B6" w:rsidRPr="00571890" w:rsidRDefault="00BE30B6">
            <w:pPr>
              <w:rPr>
                <w:rFonts w:ascii="Taub Sans" w:hAnsi="Taub Sans"/>
                <w:color w:val="010035" w:themeColor="text1"/>
                <w:sz w:val="20"/>
                <w:szCs w:val="20"/>
              </w:rPr>
            </w:pPr>
          </w:p>
        </w:tc>
      </w:tr>
      <w:tr w:rsidR="00571890" w:rsidRPr="00571890" w14:paraId="5B12DDE8" w14:textId="77777777" w:rsidTr="003F1754">
        <w:trPr>
          <w:cnfStyle w:val="000000100000" w:firstRow="0" w:lastRow="0" w:firstColumn="0" w:lastColumn="0" w:oddVBand="0" w:evenVBand="0" w:oddHBand="1" w:evenHBand="0" w:firstRowFirstColumn="0" w:firstRowLastColumn="0" w:lastRowFirstColumn="0" w:lastRowLastColumn="0"/>
          <w:trHeight w:val="226"/>
        </w:trPr>
        <w:tc>
          <w:tcPr>
            <w:tcW w:w="3930" w:type="dxa"/>
            <w:hideMark/>
          </w:tcPr>
          <w:p w14:paraId="0D70EB0D"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Seamless transition from web to mobile ensuring the platform is user friendly and accessible on web and mobile.</w:t>
            </w:r>
          </w:p>
        </w:tc>
        <w:tc>
          <w:tcPr>
            <w:tcW w:w="1215" w:type="dxa"/>
          </w:tcPr>
          <w:p w14:paraId="3FF5F6D0"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A0A6007" w14:textId="77777777" w:rsidR="00BE30B6" w:rsidRPr="00571890" w:rsidRDefault="00BE30B6">
            <w:pPr>
              <w:rPr>
                <w:rFonts w:ascii="Taub Sans" w:hAnsi="Taub Sans"/>
                <w:color w:val="010035" w:themeColor="text1"/>
                <w:sz w:val="20"/>
                <w:szCs w:val="20"/>
              </w:rPr>
            </w:pPr>
          </w:p>
        </w:tc>
      </w:tr>
      <w:tr w:rsidR="00571890" w:rsidRPr="00571890" w14:paraId="5704BC71"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7DD806A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Feature parity between web and mobile applications.</w:t>
            </w:r>
          </w:p>
        </w:tc>
        <w:tc>
          <w:tcPr>
            <w:tcW w:w="1215" w:type="dxa"/>
          </w:tcPr>
          <w:p w14:paraId="63848B7C"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EE80B41" w14:textId="77777777" w:rsidR="00BE30B6" w:rsidRPr="00571890" w:rsidRDefault="00BE30B6">
            <w:pPr>
              <w:rPr>
                <w:rFonts w:ascii="Taub Sans" w:hAnsi="Taub Sans"/>
                <w:color w:val="010035" w:themeColor="text1"/>
                <w:sz w:val="20"/>
                <w:szCs w:val="20"/>
              </w:rPr>
            </w:pPr>
          </w:p>
        </w:tc>
      </w:tr>
      <w:tr w:rsidR="00571890" w:rsidRPr="00571890" w14:paraId="0CA6578F" w14:textId="77777777" w:rsidTr="003F1754">
        <w:trPr>
          <w:cnfStyle w:val="000000100000" w:firstRow="0" w:lastRow="0" w:firstColumn="0" w:lastColumn="0" w:oddVBand="0" w:evenVBand="0" w:oddHBand="1" w:evenHBand="0" w:firstRowFirstColumn="0" w:firstRowLastColumn="0" w:lastRowFirstColumn="0" w:lastRowLastColumn="0"/>
          <w:trHeight w:val="631"/>
        </w:trPr>
        <w:tc>
          <w:tcPr>
            <w:tcW w:w="3930" w:type="dxa"/>
            <w:hideMark/>
          </w:tcPr>
          <w:p w14:paraId="6BBE103E"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select chosen language to engage and navigate in the application. Ability for users to consume and engage in their local language.</w:t>
            </w:r>
          </w:p>
        </w:tc>
        <w:tc>
          <w:tcPr>
            <w:tcW w:w="1215" w:type="dxa"/>
          </w:tcPr>
          <w:p w14:paraId="75820884"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188DA2AC" w14:textId="77777777" w:rsidR="00BE30B6" w:rsidRPr="00571890" w:rsidRDefault="00BE30B6">
            <w:pPr>
              <w:ind w:left="100"/>
              <w:rPr>
                <w:rFonts w:ascii="Taub Sans" w:hAnsi="Taub Sans"/>
                <w:color w:val="010035" w:themeColor="text1"/>
                <w:sz w:val="20"/>
                <w:szCs w:val="20"/>
              </w:rPr>
            </w:pPr>
          </w:p>
        </w:tc>
      </w:tr>
      <w:tr w:rsidR="00571890" w:rsidRPr="00571890" w14:paraId="27CF363F" w14:textId="77777777" w:rsidTr="003F1754">
        <w:trPr>
          <w:cnfStyle w:val="000000010000" w:firstRow="0" w:lastRow="0" w:firstColumn="0" w:lastColumn="0" w:oddVBand="0" w:evenVBand="0" w:oddHBand="0" w:evenHBand="1" w:firstRowFirstColumn="0" w:firstRowLastColumn="0" w:lastRowFirstColumn="0" w:lastRowLastColumn="0"/>
          <w:trHeight w:val="316"/>
        </w:trPr>
        <w:tc>
          <w:tcPr>
            <w:tcW w:w="3930" w:type="dxa"/>
            <w:hideMark/>
          </w:tcPr>
          <w:p w14:paraId="6479CFD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admins to create, set and modify permission for various users through an easy-to-use admin panel.</w:t>
            </w:r>
          </w:p>
        </w:tc>
        <w:tc>
          <w:tcPr>
            <w:tcW w:w="1215" w:type="dxa"/>
          </w:tcPr>
          <w:p w14:paraId="3026F1C6"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1161923" w14:textId="77777777" w:rsidR="00BE30B6" w:rsidRPr="00571890" w:rsidRDefault="00BE30B6">
            <w:pPr>
              <w:rPr>
                <w:rFonts w:ascii="Taub Sans" w:hAnsi="Taub Sans"/>
                <w:color w:val="010035" w:themeColor="text1"/>
                <w:sz w:val="20"/>
                <w:szCs w:val="20"/>
              </w:rPr>
            </w:pPr>
          </w:p>
        </w:tc>
      </w:tr>
      <w:tr w:rsidR="00571890" w:rsidRPr="00571890" w14:paraId="456E386E" w14:textId="77777777" w:rsidTr="003F1754">
        <w:trPr>
          <w:cnfStyle w:val="000000100000" w:firstRow="0" w:lastRow="0" w:firstColumn="0" w:lastColumn="0" w:oddVBand="0" w:evenVBand="0" w:oddHBand="1" w:evenHBand="0" w:firstRowFirstColumn="0" w:firstRowLastColumn="0" w:lastRowFirstColumn="0" w:lastRowLastColumn="0"/>
          <w:trHeight w:val="181"/>
        </w:trPr>
        <w:tc>
          <w:tcPr>
            <w:tcW w:w="3930" w:type="dxa"/>
            <w:hideMark/>
          </w:tcPr>
          <w:p w14:paraId="5360E341"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Communications workflow matrix and rules can be defined within the applications admin panel and hierarchy.</w:t>
            </w:r>
          </w:p>
        </w:tc>
        <w:tc>
          <w:tcPr>
            <w:tcW w:w="1215" w:type="dxa"/>
          </w:tcPr>
          <w:p w14:paraId="46FB22A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B6E66E5" w14:textId="77777777" w:rsidR="00BE30B6" w:rsidRPr="00571890" w:rsidRDefault="00BE30B6">
            <w:pPr>
              <w:rPr>
                <w:rFonts w:ascii="Taub Sans" w:hAnsi="Taub Sans"/>
                <w:color w:val="010035" w:themeColor="text1"/>
                <w:sz w:val="20"/>
                <w:szCs w:val="20"/>
              </w:rPr>
            </w:pPr>
          </w:p>
        </w:tc>
      </w:tr>
      <w:tr w:rsidR="00571890" w:rsidRPr="00571890" w14:paraId="1E868A29" w14:textId="77777777" w:rsidTr="003F1754">
        <w:trPr>
          <w:cnfStyle w:val="000000010000" w:firstRow="0" w:lastRow="0" w:firstColumn="0" w:lastColumn="0" w:oddVBand="0" w:evenVBand="0" w:oddHBand="0" w:evenHBand="1" w:firstRowFirstColumn="0" w:firstRowLastColumn="0" w:lastRowFirstColumn="0" w:lastRowLastColumn="0"/>
          <w:trHeight w:val="649"/>
        </w:trPr>
        <w:tc>
          <w:tcPr>
            <w:tcW w:w="3930" w:type="dxa"/>
          </w:tcPr>
          <w:p w14:paraId="7C3EED07" w14:textId="396A8910" w:rsidR="00BE30B6" w:rsidRPr="00571890" w:rsidRDefault="00BE30B6" w:rsidP="003F1754">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automate employee roles, locations, and attributes. Ability to automate employee updates to ensure all employees who require access to the application will be able to do so with their correct roles and profiles.</w:t>
            </w:r>
          </w:p>
        </w:tc>
        <w:tc>
          <w:tcPr>
            <w:tcW w:w="1215" w:type="dxa"/>
          </w:tcPr>
          <w:p w14:paraId="1518172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83C5B47" w14:textId="77777777" w:rsidR="00BE30B6" w:rsidRPr="00571890" w:rsidRDefault="00BE30B6">
            <w:pPr>
              <w:rPr>
                <w:rFonts w:ascii="Taub Sans" w:hAnsi="Taub Sans"/>
                <w:color w:val="010035" w:themeColor="text1"/>
                <w:sz w:val="20"/>
                <w:szCs w:val="20"/>
              </w:rPr>
            </w:pPr>
          </w:p>
        </w:tc>
      </w:tr>
      <w:tr w:rsidR="00571890" w:rsidRPr="00571890" w14:paraId="694689C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A6F18C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Task reports capability and flagged content notifications to admins/users based on permission.</w:t>
            </w:r>
          </w:p>
        </w:tc>
        <w:tc>
          <w:tcPr>
            <w:tcW w:w="1215" w:type="dxa"/>
          </w:tcPr>
          <w:p w14:paraId="0316EBAE"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15C3413" w14:textId="77777777" w:rsidR="00BE30B6" w:rsidRPr="00571890" w:rsidRDefault="00BE30B6">
            <w:pPr>
              <w:rPr>
                <w:rFonts w:ascii="Taub Sans" w:hAnsi="Taub Sans"/>
                <w:color w:val="010035" w:themeColor="text1"/>
                <w:sz w:val="20"/>
                <w:szCs w:val="20"/>
              </w:rPr>
            </w:pPr>
          </w:p>
        </w:tc>
      </w:tr>
      <w:tr w:rsidR="00571890" w:rsidRPr="00571890" w14:paraId="7A2E753A"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52209612"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push notifications and email reminders to be triggered when task or communication is targeted to a user. </w:t>
            </w:r>
          </w:p>
        </w:tc>
        <w:tc>
          <w:tcPr>
            <w:tcW w:w="1215" w:type="dxa"/>
          </w:tcPr>
          <w:p w14:paraId="472A174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4CB66AB" w14:textId="77777777" w:rsidR="00BE30B6" w:rsidRPr="00571890" w:rsidRDefault="00BE30B6">
            <w:pPr>
              <w:rPr>
                <w:rFonts w:ascii="Taub Sans" w:hAnsi="Taub Sans"/>
                <w:color w:val="010035" w:themeColor="text1"/>
                <w:sz w:val="20"/>
                <w:szCs w:val="20"/>
              </w:rPr>
            </w:pPr>
          </w:p>
        </w:tc>
      </w:tr>
      <w:tr w:rsidR="00571890" w:rsidRPr="00571890" w14:paraId="29B2F649"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63541A5E"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dual-hierarchy workflows and communication flows to be supported within the application. </w:t>
            </w:r>
          </w:p>
        </w:tc>
        <w:tc>
          <w:tcPr>
            <w:tcW w:w="1215" w:type="dxa"/>
          </w:tcPr>
          <w:p w14:paraId="2C84825C"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289C0B6" w14:textId="77777777" w:rsidR="00BE30B6" w:rsidRPr="00571890" w:rsidRDefault="00BE30B6">
            <w:pPr>
              <w:rPr>
                <w:rFonts w:ascii="Taub Sans" w:hAnsi="Taub Sans"/>
                <w:color w:val="010035" w:themeColor="text1"/>
                <w:sz w:val="20"/>
                <w:szCs w:val="20"/>
              </w:rPr>
            </w:pPr>
          </w:p>
        </w:tc>
      </w:tr>
    </w:tbl>
    <w:p w14:paraId="3AA5381B" w14:textId="77777777" w:rsidR="003F1754" w:rsidRPr="00571890" w:rsidRDefault="003F1754" w:rsidP="003F1754">
      <w:pPr>
        <w:pStyle w:val="4HeadingADPWFS"/>
        <w:rPr>
          <w:color w:val="010035" w:themeColor="text1"/>
        </w:rPr>
      </w:pPr>
    </w:p>
    <w:p w14:paraId="519F2536" w14:textId="6AE6B59B" w:rsidR="00BE30B6" w:rsidRPr="00571890" w:rsidRDefault="00BE30B6" w:rsidP="003F1754">
      <w:pPr>
        <w:pStyle w:val="4HeadingADPWFS"/>
        <w:rPr>
          <w:color w:val="010035" w:themeColor="text1"/>
        </w:rPr>
      </w:pPr>
      <w:r w:rsidRPr="00571890">
        <w:rPr>
          <w:color w:val="010035" w:themeColor="text1"/>
        </w:rPr>
        <w:t xml:space="preserve">14. Task </w:t>
      </w:r>
      <w:r w:rsidR="00555E0E" w:rsidRPr="00571890">
        <w:rPr>
          <w:color w:val="010035" w:themeColor="text1"/>
        </w:rPr>
        <w:t>m</w:t>
      </w:r>
      <w:r w:rsidRPr="00571890">
        <w:rPr>
          <w:color w:val="010035" w:themeColor="text1"/>
        </w:rPr>
        <w:t>anagement (</w:t>
      </w:r>
      <w:r w:rsidR="00555E0E" w:rsidRPr="00571890">
        <w:rPr>
          <w:color w:val="010035" w:themeColor="text1"/>
        </w:rPr>
        <w:t>e</w:t>
      </w:r>
      <w:r w:rsidRPr="00571890">
        <w:rPr>
          <w:color w:val="010035" w:themeColor="text1"/>
        </w:rPr>
        <w:t xml:space="preserve">mployee </w:t>
      </w:r>
      <w:r w:rsidR="00555E0E" w:rsidRPr="00571890">
        <w:rPr>
          <w:color w:val="010035" w:themeColor="text1"/>
        </w:rPr>
        <w:t>e</w:t>
      </w:r>
      <w:r w:rsidRPr="00571890">
        <w:rPr>
          <w:color w:val="010035" w:themeColor="text1"/>
        </w:rPr>
        <w:t>xperience)</w:t>
      </w:r>
    </w:p>
    <w:tbl>
      <w:tblPr>
        <w:tblStyle w:val="ADPRed"/>
        <w:tblW w:w="0" w:type="auto"/>
        <w:tblCellMar>
          <w:top w:w="115" w:type="dxa"/>
          <w:bottom w:w="115" w:type="dxa"/>
        </w:tblCellMar>
        <w:tblLook w:val="0420" w:firstRow="1" w:lastRow="0" w:firstColumn="0" w:lastColumn="0" w:noHBand="0" w:noVBand="1"/>
      </w:tblPr>
      <w:tblGrid>
        <w:gridCol w:w="3930"/>
        <w:gridCol w:w="1215"/>
        <w:gridCol w:w="3615"/>
      </w:tblGrid>
      <w:tr w:rsidR="00571890" w:rsidRPr="00571890" w14:paraId="0F9DF050" w14:textId="77777777" w:rsidTr="003F1754">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61636886" w14:textId="77777777" w:rsidR="00BE30B6" w:rsidRPr="001B4238" w:rsidRDefault="00BE30B6" w:rsidP="003F1754">
            <w:pPr>
              <w:spacing w:before="20" w:after="20"/>
              <w:ind w:left="100"/>
              <w:jc w:val="left"/>
              <w:rPr>
                <w:rFonts w:ascii="Taub Sans" w:hAnsi="Taub Sans"/>
              </w:rPr>
            </w:pPr>
            <w:r w:rsidRPr="001B4238">
              <w:rPr>
                <w:rFonts w:ascii="Taub Sans" w:hAnsi="Taub Sans"/>
              </w:rPr>
              <w:t>Requirement</w:t>
            </w:r>
          </w:p>
        </w:tc>
        <w:tc>
          <w:tcPr>
            <w:tcW w:w="1215" w:type="dxa"/>
            <w:hideMark/>
          </w:tcPr>
          <w:p w14:paraId="3DADC9B3" w14:textId="77777777" w:rsidR="00BE30B6" w:rsidRPr="001B4238" w:rsidRDefault="00BE30B6" w:rsidP="003F1754">
            <w:pPr>
              <w:spacing w:before="20" w:after="20"/>
              <w:ind w:left="100"/>
              <w:jc w:val="left"/>
              <w:rPr>
                <w:rFonts w:ascii="Taub Sans" w:hAnsi="Taub Sans"/>
              </w:rPr>
            </w:pPr>
            <w:r w:rsidRPr="001B4238">
              <w:rPr>
                <w:rFonts w:ascii="Taub Sans" w:hAnsi="Taub Sans"/>
              </w:rPr>
              <w:t>Yes/No</w:t>
            </w:r>
          </w:p>
        </w:tc>
        <w:tc>
          <w:tcPr>
            <w:tcW w:w="3615" w:type="dxa"/>
            <w:hideMark/>
          </w:tcPr>
          <w:p w14:paraId="4F1FBCE1" w14:textId="77777777" w:rsidR="00BE30B6" w:rsidRPr="001B4238" w:rsidRDefault="00BE30B6" w:rsidP="003F1754">
            <w:pPr>
              <w:spacing w:before="20" w:after="20"/>
              <w:ind w:left="100"/>
              <w:jc w:val="left"/>
              <w:rPr>
                <w:rFonts w:ascii="Taub Sans" w:hAnsi="Taub Sans"/>
              </w:rPr>
            </w:pPr>
            <w:r w:rsidRPr="001B4238">
              <w:rPr>
                <w:rFonts w:ascii="Taub Sans" w:hAnsi="Taub Sans"/>
              </w:rPr>
              <w:t>Comments</w:t>
            </w:r>
          </w:p>
        </w:tc>
      </w:tr>
      <w:tr w:rsidR="00571890" w:rsidRPr="00571890" w14:paraId="39EF12C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3918E81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lastRenderedPageBreak/>
              <w:t xml:space="preserve">Ability to create and assign single-select and multi-select surveys to target users. </w:t>
            </w:r>
          </w:p>
        </w:tc>
        <w:tc>
          <w:tcPr>
            <w:tcW w:w="1215" w:type="dxa"/>
            <w:hideMark/>
          </w:tcPr>
          <w:p w14:paraId="0B8D32BF" w14:textId="77777777" w:rsidR="00BE30B6" w:rsidRPr="00571890" w:rsidRDefault="00BE30B6">
            <w:pPr>
              <w:ind w:left="100"/>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15" w:type="dxa"/>
          </w:tcPr>
          <w:p w14:paraId="42E0822F" w14:textId="77777777" w:rsidR="00BE30B6" w:rsidRPr="00571890" w:rsidRDefault="00BE30B6">
            <w:pPr>
              <w:ind w:left="100"/>
              <w:rPr>
                <w:rFonts w:ascii="Taub Sans" w:hAnsi="Taub Sans"/>
                <w:color w:val="010035" w:themeColor="text1"/>
                <w:sz w:val="20"/>
                <w:szCs w:val="20"/>
              </w:rPr>
            </w:pPr>
          </w:p>
        </w:tc>
      </w:tr>
      <w:tr w:rsidR="00571890" w:rsidRPr="00571890" w14:paraId="327467F6"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23B01DA2" w14:textId="77777777" w:rsidR="00BE30B6" w:rsidRPr="00571890" w:rsidRDefault="00BE30B6">
            <w:pPr>
              <w:ind w:left="100"/>
              <w:rPr>
                <w:rFonts w:ascii="Taub Sans" w:hAnsi="Taub Sans"/>
                <w:color w:val="010035" w:themeColor="text1"/>
                <w:sz w:val="20"/>
                <w:szCs w:val="20"/>
              </w:rPr>
            </w:pPr>
            <w:r w:rsidRPr="00571890">
              <w:rPr>
                <w:rFonts w:ascii="Taub Sans" w:hAnsi="Taub Sans" w:cstheme="minorHAnsi"/>
                <w:color w:val="010035" w:themeColor="text1"/>
                <w:sz w:val="20"/>
                <w:szCs w:val="20"/>
              </w:rPr>
              <w:t>Real-time survey and task responses available for review to managers.</w:t>
            </w:r>
          </w:p>
        </w:tc>
        <w:tc>
          <w:tcPr>
            <w:tcW w:w="1215" w:type="dxa"/>
          </w:tcPr>
          <w:p w14:paraId="366D9250"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492E553" w14:textId="77777777" w:rsidR="00BE30B6" w:rsidRPr="00571890" w:rsidRDefault="00BE30B6">
            <w:pPr>
              <w:rPr>
                <w:rFonts w:ascii="Taub Sans" w:hAnsi="Taub Sans"/>
                <w:color w:val="010035" w:themeColor="text1"/>
                <w:sz w:val="20"/>
                <w:szCs w:val="20"/>
              </w:rPr>
            </w:pPr>
          </w:p>
        </w:tc>
      </w:tr>
      <w:tr w:rsidR="00571890" w:rsidRPr="00571890" w14:paraId="4A133A5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36C514C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create and assign checklists to users based on roles, attributes, and locations. </w:t>
            </w:r>
          </w:p>
        </w:tc>
        <w:tc>
          <w:tcPr>
            <w:tcW w:w="1215" w:type="dxa"/>
          </w:tcPr>
          <w:p w14:paraId="41BB9413"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542C7F0F" w14:textId="77777777" w:rsidR="00BE30B6" w:rsidRPr="00571890" w:rsidRDefault="00BE30B6">
            <w:pPr>
              <w:ind w:left="100"/>
              <w:rPr>
                <w:rFonts w:ascii="Taub Sans" w:hAnsi="Taub Sans"/>
                <w:color w:val="010035" w:themeColor="text1"/>
                <w:sz w:val="20"/>
                <w:szCs w:val="20"/>
              </w:rPr>
            </w:pPr>
          </w:p>
        </w:tc>
      </w:tr>
      <w:tr w:rsidR="00571890" w:rsidRPr="00571890" w14:paraId="49346D85" w14:textId="77777777" w:rsidTr="003F1754">
        <w:trPr>
          <w:cnfStyle w:val="000000010000" w:firstRow="0" w:lastRow="0" w:firstColumn="0" w:lastColumn="0" w:oddVBand="0" w:evenVBand="0" w:oddHBand="0" w:evenHBand="1" w:firstRowFirstColumn="0" w:firstRowLastColumn="0" w:lastRowFirstColumn="0" w:lastRowLastColumn="0"/>
          <w:trHeight w:val="1025"/>
        </w:trPr>
        <w:tc>
          <w:tcPr>
            <w:tcW w:w="3930" w:type="dxa"/>
            <w:hideMark/>
          </w:tcPr>
          <w:p w14:paraId="5EB1F7EA"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create and assign multi-media tasks with the following items: Photos, videos, attachments, polls, numeric, open texts, and action items. </w:t>
            </w:r>
          </w:p>
        </w:tc>
        <w:tc>
          <w:tcPr>
            <w:tcW w:w="1215" w:type="dxa"/>
          </w:tcPr>
          <w:p w14:paraId="6C80C3D1"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22E513C7" w14:textId="77777777" w:rsidR="00BE30B6" w:rsidRPr="00571890" w:rsidRDefault="00BE30B6">
            <w:pPr>
              <w:ind w:left="100"/>
              <w:rPr>
                <w:rFonts w:ascii="Taub Sans" w:hAnsi="Taub Sans"/>
                <w:color w:val="010035" w:themeColor="text1"/>
                <w:sz w:val="20"/>
                <w:szCs w:val="20"/>
              </w:rPr>
            </w:pPr>
          </w:p>
        </w:tc>
      </w:tr>
      <w:tr w:rsidR="00571890" w:rsidRPr="00571890" w14:paraId="314FA81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7B5A51F1"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attach reference documentation and video to tasks for assignees to view. </w:t>
            </w:r>
          </w:p>
        </w:tc>
        <w:tc>
          <w:tcPr>
            <w:tcW w:w="1215" w:type="dxa"/>
          </w:tcPr>
          <w:p w14:paraId="5306877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C87658D" w14:textId="77777777" w:rsidR="00BE30B6" w:rsidRPr="00571890" w:rsidRDefault="00BE30B6">
            <w:pPr>
              <w:rPr>
                <w:rFonts w:ascii="Taub Sans" w:hAnsi="Taub Sans"/>
                <w:color w:val="010035" w:themeColor="text1"/>
                <w:sz w:val="20"/>
                <w:szCs w:val="20"/>
              </w:rPr>
            </w:pPr>
          </w:p>
        </w:tc>
      </w:tr>
      <w:tr w:rsidR="00571890" w:rsidRPr="00571890" w14:paraId="1B4DA135"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57F05A5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determine minimum/maximum number of images and attachments for image and attachment task items. </w:t>
            </w:r>
          </w:p>
        </w:tc>
        <w:tc>
          <w:tcPr>
            <w:tcW w:w="1215" w:type="dxa"/>
          </w:tcPr>
          <w:p w14:paraId="3AC6893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D8B7D2A" w14:textId="77777777" w:rsidR="00BE30B6" w:rsidRPr="00571890" w:rsidRDefault="00BE30B6">
            <w:pPr>
              <w:rPr>
                <w:rFonts w:ascii="Taub Sans" w:hAnsi="Taub Sans"/>
                <w:color w:val="010035" w:themeColor="text1"/>
                <w:sz w:val="20"/>
                <w:szCs w:val="20"/>
              </w:rPr>
            </w:pPr>
          </w:p>
        </w:tc>
      </w:tr>
      <w:tr w:rsidR="00571890" w:rsidRPr="00571890" w14:paraId="60A7E733" w14:textId="77777777" w:rsidTr="003F1754">
        <w:trPr>
          <w:cnfStyle w:val="000000100000" w:firstRow="0" w:lastRow="0" w:firstColumn="0" w:lastColumn="0" w:oddVBand="0" w:evenVBand="0" w:oddHBand="1" w:evenHBand="0" w:firstRowFirstColumn="0" w:firstRowLastColumn="0" w:lastRowFirstColumn="0" w:lastRowLastColumn="0"/>
          <w:trHeight w:val="226"/>
        </w:trPr>
        <w:tc>
          <w:tcPr>
            <w:tcW w:w="3930" w:type="dxa"/>
            <w:hideMark/>
          </w:tcPr>
          <w:p w14:paraId="0C2E25C7"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task assignees, creators, and managers to have a custom dashboard to view open, upcoming, and overdue tasks and progress status. </w:t>
            </w:r>
          </w:p>
        </w:tc>
        <w:tc>
          <w:tcPr>
            <w:tcW w:w="1215" w:type="dxa"/>
          </w:tcPr>
          <w:p w14:paraId="616C0D9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09536DCC" w14:textId="77777777" w:rsidR="00BE30B6" w:rsidRPr="00571890" w:rsidRDefault="00BE30B6">
            <w:pPr>
              <w:rPr>
                <w:rFonts w:ascii="Taub Sans" w:hAnsi="Taub Sans"/>
                <w:color w:val="010035" w:themeColor="text1"/>
                <w:sz w:val="20"/>
                <w:szCs w:val="20"/>
              </w:rPr>
            </w:pPr>
          </w:p>
        </w:tc>
      </w:tr>
      <w:tr w:rsidR="00571890" w:rsidRPr="00571890" w14:paraId="3BF02098"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245D834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task due date, enforced due date, and auto archive dates to be pre-determined during task creation.</w:t>
            </w:r>
          </w:p>
        </w:tc>
        <w:tc>
          <w:tcPr>
            <w:tcW w:w="1215" w:type="dxa"/>
          </w:tcPr>
          <w:p w14:paraId="3282A01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843CBD9" w14:textId="77777777" w:rsidR="00BE30B6" w:rsidRPr="00571890" w:rsidRDefault="00BE30B6">
            <w:pPr>
              <w:rPr>
                <w:rFonts w:ascii="Taub Sans" w:hAnsi="Taub Sans"/>
                <w:color w:val="010035" w:themeColor="text1"/>
                <w:sz w:val="20"/>
                <w:szCs w:val="20"/>
              </w:rPr>
            </w:pPr>
          </w:p>
        </w:tc>
      </w:tr>
      <w:tr w:rsidR="00571890" w:rsidRPr="00571890" w14:paraId="594D8B96"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061F3C1E"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schedule tasks for a specific date, recurrence, etc. </w:t>
            </w:r>
          </w:p>
        </w:tc>
        <w:tc>
          <w:tcPr>
            <w:tcW w:w="1215" w:type="dxa"/>
          </w:tcPr>
          <w:p w14:paraId="7751F6A7" w14:textId="77777777" w:rsidR="00BE30B6" w:rsidRPr="00571890" w:rsidRDefault="00BE30B6">
            <w:pPr>
              <w:rPr>
                <w:rFonts w:ascii="Taub Sans" w:hAnsi="Taub Sans" w:cs="Proxima Nova"/>
                <w:color w:val="010035" w:themeColor="text1"/>
                <w:sz w:val="20"/>
                <w:szCs w:val="20"/>
                <w:lang w:val="en-GB"/>
              </w:rPr>
            </w:pPr>
          </w:p>
        </w:tc>
        <w:tc>
          <w:tcPr>
            <w:tcW w:w="3615" w:type="dxa"/>
          </w:tcPr>
          <w:p w14:paraId="1E7067DF" w14:textId="77777777" w:rsidR="00BE30B6" w:rsidRPr="00571890" w:rsidRDefault="00BE30B6">
            <w:pPr>
              <w:rPr>
                <w:rFonts w:ascii="Taub Sans" w:hAnsi="Taub Sans"/>
                <w:color w:val="010035" w:themeColor="text1"/>
                <w:sz w:val="20"/>
                <w:szCs w:val="20"/>
              </w:rPr>
            </w:pPr>
          </w:p>
        </w:tc>
      </w:tr>
      <w:tr w:rsidR="00571890" w:rsidRPr="00571890" w14:paraId="1AAA6715" w14:textId="77777777" w:rsidTr="003F1754">
        <w:trPr>
          <w:cnfStyle w:val="000000010000" w:firstRow="0" w:lastRow="0" w:firstColumn="0" w:lastColumn="0" w:oddVBand="0" w:evenVBand="0" w:oddHBand="0" w:evenHBand="1" w:firstRowFirstColumn="0" w:firstRowLastColumn="0" w:lastRowFirstColumn="0" w:lastRowLastColumn="0"/>
          <w:trHeight w:val="136"/>
        </w:trPr>
        <w:tc>
          <w:tcPr>
            <w:tcW w:w="3930" w:type="dxa"/>
            <w:hideMark/>
          </w:tcPr>
          <w:p w14:paraId="0EF0CE77"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target task assignment based on a specific or a combination of user roles, places, attributes, groups, etc. using dynamic hierarchy. </w:t>
            </w:r>
          </w:p>
        </w:tc>
        <w:tc>
          <w:tcPr>
            <w:tcW w:w="1215" w:type="dxa"/>
          </w:tcPr>
          <w:p w14:paraId="472D5DF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27A58B8" w14:textId="77777777" w:rsidR="00BE30B6" w:rsidRPr="00571890" w:rsidRDefault="00BE30B6">
            <w:pPr>
              <w:rPr>
                <w:rFonts w:ascii="Taub Sans" w:hAnsi="Taub Sans"/>
                <w:color w:val="010035" w:themeColor="text1"/>
                <w:sz w:val="20"/>
                <w:szCs w:val="20"/>
              </w:rPr>
            </w:pPr>
          </w:p>
        </w:tc>
      </w:tr>
      <w:tr w:rsidR="00571890" w:rsidRPr="00571890" w14:paraId="1D6DD661" w14:textId="77777777" w:rsidTr="003F1754">
        <w:trPr>
          <w:cnfStyle w:val="000000100000" w:firstRow="0" w:lastRow="0" w:firstColumn="0" w:lastColumn="0" w:oddVBand="0" w:evenVBand="0" w:oddHBand="1" w:evenHBand="0" w:firstRowFirstColumn="0" w:firstRowLastColumn="0" w:lastRowFirstColumn="0" w:lastRowLastColumn="0"/>
          <w:trHeight w:val="469"/>
        </w:trPr>
        <w:tc>
          <w:tcPr>
            <w:tcW w:w="3930" w:type="dxa"/>
            <w:hideMark/>
          </w:tcPr>
          <w:p w14:paraId="16415B1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managers and observers to be added ad-hoc to tasks for review and access. Ability for task managers to also be added to tasks automatically based on organizational hierarchy. </w:t>
            </w:r>
          </w:p>
        </w:tc>
        <w:tc>
          <w:tcPr>
            <w:tcW w:w="1215" w:type="dxa"/>
          </w:tcPr>
          <w:p w14:paraId="645109C7" w14:textId="77777777" w:rsidR="00BE30B6" w:rsidRPr="00571890" w:rsidRDefault="00BE30B6">
            <w:pPr>
              <w:rPr>
                <w:rFonts w:ascii="Taub Sans" w:hAnsi="Taub Sans" w:cs="Proxima Nova"/>
                <w:color w:val="010035" w:themeColor="text1"/>
                <w:sz w:val="20"/>
                <w:szCs w:val="20"/>
                <w:lang w:val="en-GB"/>
              </w:rPr>
            </w:pPr>
          </w:p>
        </w:tc>
        <w:tc>
          <w:tcPr>
            <w:tcW w:w="3615" w:type="dxa"/>
          </w:tcPr>
          <w:p w14:paraId="13F0F182" w14:textId="77777777" w:rsidR="00BE30B6" w:rsidRPr="00571890" w:rsidRDefault="00BE30B6">
            <w:pPr>
              <w:rPr>
                <w:rFonts w:ascii="Taub Sans" w:hAnsi="Taub Sans"/>
                <w:color w:val="010035" w:themeColor="text1"/>
                <w:sz w:val="20"/>
                <w:szCs w:val="20"/>
              </w:rPr>
            </w:pPr>
          </w:p>
        </w:tc>
      </w:tr>
      <w:tr w:rsidR="00571890" w:rsidRPr="00571890" w14:paraId="359B7804" w14:textId="77777777" w:rsidTr="003F1754">
        <w:trPr>
          <w:cnfStyle w:val="000000010000" w:firstRow="0" w:lastRow="0" w:firstColumn="0" w:lastColumn="0" w:oddVBand="0" w:evenVBand="0" w:oddHBand="0" w:evenHBand="1" w:firstRowFirstColumn="0" w:firstRowLastColumn="0" w:lastRowFirstColumn="0" w:lastRowLastColumn="0"/>
          <w:trHeight w:val="20"/>
        </w:trPr>
        <w:tc>
          <w:tcPr>
            <w:tcW w:w="3930" w:type="dxa"/>
            <w:hideMark/>
          </w:tcPr>
          <w:p w14:paraId="19C60C0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Easy to use task templating capability.</w:t>
            </w:r>
          </w:p>
        </w:tc>
        <w:tc>
          <w:tcPr>
            <w:tcW w:w="1215" w:type="dxa"/>
          </w:tcPr>
          <w:p w14:paraId="5DC81247"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F720E4D" w14:textId="77777777" w:rsidR="00BE30B6" w:rsidRPr="00571890" w:rsidRDefault="00BE30B6">
            <w:pPr>
              <w:rPr>
                <w:rFonts w:ascii="Taub Sans" w:hAnsi="Taub Sans"/>
                <w:color w:val="010035" w:themeColor="text1"/>
                <w:sz w:val="20"/>
                <w:szCs w:val="20"/>
              </w:rPr>
            </w:pPr>
          </w:p>
        </w:tc>
      </w:tr>
      <w:tr w:rsidR="00571890" w:rsidRPr="00571890" w14:paraId="753140A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857F55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Ability to set up complex workflows based on dual hierarchy configuration. </w:t>
            </w:r>
          </w:p>
        </w:tc>
        <w:tc>
          <w:tcPr>
            <w:tcW w:w="1215" w:type="dxa"/>
          </w:tcPr>
          <w:p w14:paraId="516BD3C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0A997CC" w14:textId="77777777" w:rsidR="00BE30B6" w:rsidRPr="00571890" w:rsidRDefault="00BE30B6">
            <w:pPr>
              <w:rPr>
                <w:rFonts w:ascii="Taub Sans" w:hAnsi="Taub Sans"/>
                <w:color w:val="010035" w:themeColor="text1"/>
                <w:sz w:val="20"/>
                <w:szCs w:val="20"/>
              </w:rPr>
            </w:pPr>
          </w:p>
        </w:tc>
      </w:tr>
      <w:tr w:rsidR="00571890" w:rsidRPr="00571890" w14:paraId="143734F6" w14:textId="77777777" w:rsidTr="003F1754">
        <w:trPr>
          <w:cnfStyle w:val="000000010000" w:firstRow="0" w:lastRow="0" w:firstColumn="0" w:lastColumn="0" w:oddVBand="0" w:evenVBand="0" w:oddHBand="0" w:evenHBand="1" w:firstRowFirstColumn="0" w:firstRowLastColumn="0" w:lastRowFirstColumn="0" w:lastRowLastColumn="0"/>
          <w:trHeight w:val="235"/>
        </w:trPr>
        <w:tc>
          <w:tcPr>
            <w:tcW w:w="3930" w:type="dxa"/>
            <w:hideMark/>
          </w:tcPr>
          <w:p w14:paraId="7D8A34CF"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lastRenderedPageBreak/>
              <w:t>Ability to trigger approval process when task is submitted based on task type, requiring managers to review task submission approval/decline submissions.</w:t>
            </w:r>
          </w:p>
        </w:tc>
        <w:tc>
          <w:tcPr>
            <w:tcW w:w="1215" w:type="dxa"/>
          </w:tcPr>
          <w:p w14:paraId="3A18E9DA"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8D02563" w14:textId="77777777" w:rsidR="00BE30B6" w:rsidRPr="00571890" w:rsidRDefault="00BE30B6">
            <w:pPr>
              <w:rPr>
                <w:rFonts w:ascii="Taub Sans" w:hAnsi="Taub Sans"/>
                <w:color w:val="010035" w:themeColor="text1"/>
                <w:sz w:val="20"/>
                <w:szCs w:val="20"/>
              </w:rPr>
            </w:pPr>
          </w:p>
        </w:tc>
      </w:tr>
      <w:tr w:rsidR="00571890" w:rsidRPr="00571890" w14:paraId="174B4724" w14:textId="77777777" w:rsidTr="003F1754">
        <w:trPr>
          <w:cnfStyle w:val="000000100000" w:firstRow="0" w:lastRow="0" w:firstColumn="0" w:lastColumn="0" w:oddVBand="0" w:evenVBand="0" w:oddHBand="1" w:evenHBand="0" w:firstRowFirstColumn="0" w:firstRowLastColumn="0" w:lastRowFirstColumn="0" w:lastRowLastColumn="0"/>
          <w:trHeight w:val="388"/>
        </w:trPr>
        <w:tc>
          <w:tcPr>
            <w:tcW w:w="3930" w:type="dxa"/>
            <w:hideMark/>
          </w:tcPr>
          <w:p w14:paraId="24F78DB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managers and task creators to review and provide visual and text feedback on both individual task item details and overall task submission.</w:t>
            </w:r>
          </w:p>
        </w:tc>
        <w:tc>
          <w:tcPr>
            <w:tcW w:w="1215" w:type="dxa"/>
          </w:tcPr>
          <w:p w14:paraId="4804A93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5DC162A" w14:textId="77777777" w:rsidR="00BE30B6" w:rsidRPr="00571890" w:rsidRDefault="00BE30B6">
            <w:pPr>
              <w:rPr>
                <w:rFonts w:ascii="Taub Sans" w:hAnsi="Taub Sans"/>
                <w:color w:val="010035" w:themeColor="text1"/>
                <w:sz w:val="20"/>
                <w:szCs w:val="20"/>
              </w:rPr>
            </w:pPr>
          </w:p>
        </w:tc>
      </w:tr>
      <w:tr w:rsidR="00571890" w:rsidRPr="00571890" w14:paraId="1B9FADAC"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3DF4E98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task assignees and managers to draw on task images submitted. </w:t>
            </w:r>
          </w:p>
        </w:tc>
        <w:tc>
          <w:tcPr>
            <w:tcW w:w="1215" w:type="dxa"/>
          </w:tcPr>
          <w:p w14:paraId="77B085E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A0E249E" w14:textId="77777777" w:rsidR="00BE30B6" w:rsidRPr="00571890" w:rsidRDefault="00BE30B6">
            <w:pPr>
              <w:rPr>
                <w:rFonts w:ascii="Taub Sans" w:hAnsi="Taub Sans"/>
                <w:color w:val="010035" w:themeColor="text1"/>
                <w:sz w:val="20"/>
                <w:szCs w:val="20"/>
              </w:rPr>
            </w:pPr>
          </w:p>
        </w:tc>
      </w:tr>
      <w:tr w:rsidR="00571890" w:rsidRPr="00571890" w14:paraId="01C68B47"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57D6650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to provide visual reporting and analytics of all surveys and task results.</w:t>
            </w:r>
          </w:p>
        </w:tc>
        <w:tc>
          <w:tcPr>
            <w:tcW w:w="1215" w:type="dxa"/>
          </w:tcPr>
          <w:p w14:paraId="56EE39D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0C2EFDAD" w14:textId="77777777" w:rsidR="00BE30B6" w:rsidRPr="00571890" w:rsidRDefault="00BE30B6">
            <w:pPr>
              <w:rPr>
                <w:rFonts w:ascii="Taub Sans" w:hAnsi="Taub Sans"/>
                <w:color w:val="010035" w:themeColor="text1"/>
                <w:sz w:val="20"/>
                <w:szCs w:val="20"/>
              </w:rPr>
            </w:pPr>
          </w:p>
        </w:tc>
      </w:tr>
      <w:tr w:rsidR="00571890" w:rsidRPr="00571890" w14:paraId="4053285A"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38D9C376" w14:textId="3073EF82"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Task calendar capability </w:t>
            </w:r>
            <w:r w:rsidR="00A971F0" w:rsidRPr="00571890">
              <w:rPr>
                <w:rFonts w:ascii="Taub Sans" w:hAnsi="Taub Sans" w:cstheme="minorHAnsi"/>
                <w:color w:val="010035" w:themeColor="text1"/>
                <w:sz w:val="20"/>
                <w:szCs w:val="20"/>
              </w:rPr>
              <w:t>is specifically</w:t>
            </w:r>
            <w:r w:rsidRPr="00571890">
              <w:rPr>
                <w:rFonts w:ascii="Taub Sans" w:hAnsi="Taub Sans" w:cstheme="minorHAnsi"/>
                <w:color w:val="010035" w:themeColor="text1"/>
                <w:sz w:val="20"/>
                <w:szCs w:val="20"/>
              </w:rPr>
              <w:t xml:space="preserve"> curated based on the user's role and available tasks. </w:t>
            </w:r>
          </w:p>
        </w:tc>
        <w:tc>
          <w:tcPr>
            <w:tcW w:w="1215" w:type="dxa"/>
          </w:tcPr>
          <w:p w14:paraId="152C673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37FFE7F" w14:textId="77777777" w:rsidR="00BE30B6" w:rsidRPr="00571890" w:rsidRDefault="00BE30B6">
            <w:pPr>
              <w:rPr>
                <w:rFonts w:ascii="Taub Sans" w:hAnsi="Taub Sans"/>
                <w:color w:val="010035" w:themeColor="text1"/>
                <w:sz w:val="20"/>
                <w:szCs w:val="20"/>
              </w:rPr>
            </w:pPr>
          </w:p>
        </w:tc>
      </w:tr>
      <w:tr w:rsidR="00571890" w:rsidRPr="00571890" w14:paraId="26B1BCA5" w14:textId="77777777" w:rsidTr="003F1754">
        <w:trPr>
          <w:cnfStyle w:val="000000100000" w:firstRow="0" w:lastRow="0" w:firstColumn="0" w:lastColumn="0" w:oddVBand="0" w:evenVBand="0" w:oddHBand="1" w:evenHBand="0" w:firstRowFirstColumn="0" w:firstRowLastColumn="0" w:lastRowFirstColumn="0" w:lastRowLastColumn="0"/>
          <w:trHeight w:val="658"/>
        </w:trPr>
        <w:tc>
          <w:tcPr>
            <w:tcW w:w="3930" w:type="dxa"/>
            <w:hideMark/>
          </w:tcPr>
          <w:p w14:paraId="513FD2D8"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task creators and managers to trigger task reminders to all incomplete task assignees easily. Ability for task reminders to be triggered 24 hours prior to task due date. </w:t>
            </w:r>
          </w:p>
        </w:tc>
        <w:tc>
          <w:tcPr>
            <w:tcW w:w="1215" w:type="dxa"/>
          </w:tcPr>
          <w:p w14:paraId="1888939E"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A93E47F" w14:textId="77777777" w:rsidR="00BE30B6" w:rsidRPr="00571890" w:rsidRDefault="00BE30B6">
            <w:pPr>
              <w:rPr>
                <w:rFonts w:ascii="Taub Sans" w:hAnsi="Taub Sans"/>
                <w:color w:val="010035" w:themeColor="text1"/>
                <w:sz w:val="20"/>
                <w:szCs w:val="20"/>
              </w:rPr>
            </w:pPr>
          </w:p>
        </w:tc>
      </w:tr>
      <w:tr w:rsidR="00571890" w:rsidRPr="00571890" w14:paraId="31CC55A4"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0B9EDDF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tasks to be edited prior to and post go-live date. </w:t>
            </w:r>
          </w:p>
        </w:tc>
        <w:tc>
          <w:tcPr>
            <w:tcW w:w="1215" w:type="dxa"/>
          </w:tcPr>
          <w:p w14:paraId="68B6D06E"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866FB87" w14:textId="77777777" w:rsidR="00BE30B6" w:rsidRPr="00571890" w:rsidRDefault="00BE30B6">
            <w:pPr>
              <w:rPr>
                <w:rFonts w:ascii="Taub Sans" w:hAnsi="Taub Sans"/>
                <w:color w:val="010035" w:themeColor="text1"/>
                <w:sz w:val="20"/>
                <w:szCs w:val="20"/>
              </w:rPr>
            </w:pPr>
          </w:p>
        </w:tc>
      </w:tr>
      <w:tr w:rsidR="00571890" w:rsidRPr="00571890" w14:paraId="378F0AA9"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06FE4821"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create training tasks that share training materials with the employee</w:t>
            </w:r>
          </w:p>
        </w:tc>
        <w:tc>
          <w:tcPr>
            <w:tcW w:w="1215" w:type="dxa"/>
          </w:tcPr>
          <w:p w14:paraId="6421BB68"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D1F5F11" w14:textId="77777777" w:rsidR="00BE30B6" w:rsidRPr="00571890" w:rsidRDefault="00BE30B6">
            <w:pPr>
              <w:rPr>
                <w:rFonts w:ascii="Taub Sans" w:hAnsi="Taub Sans"/>
                <w:color w:val="010035" w:themeColor="text1"/>
                <w:sz w:val="20"/>
                <w:szCs w:val="20"/>
              </w:rPr>
            </w:pPr>
          </w:p>
        </w:tc>
      </w:tr>
      <w:tr w:rsidR="00571890" w:rsidRPr="00571890" w14:paraId="1E5AE3A5"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0598B610" w14:textId="6AB81422"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share training materials in real time in response to employee feedback in chat or messages</w:t>
            </w:r>
            <w:r w:rsidR="00A971F0" w:rsidRPr="00571890">
              <w:rPr>
                <w:rFonts w:ascii="Taub Sans" w:hAnsi="Taub Sans"/>
                <w:color w:val="010035" w:themeColor="text1"/>
                <w:sz w:val="20"/>
                <w:szCs w:val="20"/>
              </w:rPr>
              <w:t>.</w:t>
            </w:r>
          </w:p>
        </w:tc>
        <w:tc>
          <w:tcPr>
            <w:tcW w:w="1215" w:type="dxa"/>
          </w:tcPr>
          <w:p w14:paraId="4E8D2DEC" w14:textId="77777777" w:rsidR="00BE30B6" w:rsidRPr="00571890" w:rsidRDefault="00BE30B6">
            <w:pPr>
              <w:rPr>
                <w:rFonts w:ascii="Taub Sans" w:hAnsi="Taub Sans" w:cs="Proxima Nova"/>
                <w:color w:val="010035" w:themeColor="text1"/>
                <w:sz w:val="20"/>
                <w:szCs w:val="20"/>
                <w:lang w:val="en-GB"/>
              </w:rPr>
            </w:pPr>
          </w:p>
        </w:tc>
        <w:tc>
          <w:tcPr>
            <w:tcW w:w="3615" w:type="dxa"/>
          </w:tcPr>
          <w:p w14:paraId="192793B9" w14:textId="77777777" w:rsidR="00BE30B6" w:rsidRPr="00571890" w:rsidRDefault="00BE30B6">
            <w:pPr>
              <w:rPr>
                <w:rFonts w:ascii="Taub Sans" w:hAnsi="Taub Sans"/>
                <w:color w:val="010035" w:themeColor="text1"/>
                <w:sz w:val="20"/>
                <w:szCs w:val="20"/>
              </w:rPr>
            </w:pPr>
          </w:p>
        </w:tc>
      </w:tr>
      <w:tr w:rsidR="00571890" w:rsidRPr="00571890" w14:paraId="2CD9BB2B"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1FDBF6B4" w14:textId="32E94840"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trigger the sending of employee training tasks based on schedule, time capture (clocking) or task activity in real time</w:t>
            </w:r>
            <w:r w:rsidR="00A971F0" w:rsidRPr="00571890">
              <w:rPr>
                <w:rFonts w:ascii="Taub Sans" w:hAnsi="Taub Sans"/>
                <w:color w:val="010035" w:themeColor="text1"/>
                <w:sz w:val="20"/>
                <w:szCs w:val="20"/>
              </w:rPr>
              <w:t>.</w:t>
            </w:r>
          </w:p>
        </w:tc>
        <w:tc>
          <w:tcPr>
            <w:tcW w:w="1215" w:type="dxa"/>
          </w:tcPr>
          <w:p w14:paraId="54940EFD"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F0FD135" w14:textId="77777777" w:rsidR="00BE30B6" w:rsidRPr="00571890" w:rsidRDefault="00BE30B6">
            <w:pPr>
              <w:rPr>
                <w:rFonts w:ascii="Taub Sans" w:hAnsi="Taub Sans"/>
                <w:color w:val="010035" w:themeColor="text1"/>
                <w:sz w:val="20"/>
                <w:szCs w:val="20"/>
              </w:rPr>
            </w:pPr>
          </w:p>
        </w:tc>
      </w:tr>
      <w:tr w:rsidR="00571890" w:rsidRPr="00571890" w14:paraId="35E7C06C"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37EE1D17" w14:textId="3A85884E"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share training tasks with groups of employees</w:t>
            </w:r>
            <w:r w:rsidR="00A971F0" w:rsidRPr="00571890">
              <w:rPr>
                <w:rFonts w:ascii="Taub Sans" w:hAnsi="Taub Sans"/>
                <w:color w:val="010035" w:themeColor="text1"/>
                <w:sz w:val="20"/>
                <w:szCs w:val="20"/>
              </w:rPr>
              <w:t>.</w:t>
            </w:r>
          </w:p>
        </w:tc>
        <w:tc>
          <w:tcPr>
            <w:tcW w:w="1215" w:type="dxa"/>
          </w:tcPr>
          <w:p w14:paraId="44DEC53C"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1416C62" w14:textId="77777777" w:rsidR="00BE30B6" w:rsidRPr="00571890" w:rsidRDefault="00BE30B6">
            <w:pPr>
              <w:rPr>
                <w:rFonts w:ascii="Taub Sans" w:hAnsi="Taub Sans"/>
                <w:color w:val="010035" w:themeColor="text1"/>
                <w:sz w:val="20"/>
                <w:szCs w:val="20"/>
              </w:rPr>
            </w:pPr>
          </w:p>
        </w:tc>
      </w:tr>
      <w:tr w:rsidR="00571890" w:rsidRPr="00571890" w14:paraId="2584994E" w14:textId="77777777" w:rsidTr="003F1754">
        <w:trPr>
          <w:cnfStyle w:val="000000100000" w:firstRow="0" w:lastRow="0" w:firstColumn="0" w:lastColumn="0" w:oddVBand="0" w:evenVBand="0" w:oddHBand="1" w:evenHBand="0" w:firstRowFirstColumn="0" w:firstRowLastColumn="0" w:lastRowFirstColumn="0" w:lastRowLastColumn="0"/>
          <w:trHeight w:val="144"/>
        </w:trPr>
        <w:tc>
          <w:tcPr>
            <w:tcW w:w="3930" w:type="dxa"/>
            <w:hideMark/>
          </w:tcPr>
          <w:p w14:paraId="16CDBA64" w14:textId="2FCAF5FF"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require employees to confirm they have read/consumed training materials shared in tasks</w:t>
            </w:r>
            <w:r w:rsidR="00A971F0" w:rsidRPr="00571890">
              <w:rPr>
                <w:rFonts w:ascii="Taub Sans" w:hAnsi="Taub Sans"/>
                <w:color w:val="010035" w:themeColor="text1"/>
                <w:sz w:val="20"/>
                <w:szCs w:val="20"/>
              </w:rPr>
              <w:t>.</w:t>
            </w:r>
          </w:p>
        </w:tc>
        <w:tc>
          <w:tcPr>
            <w:tcW w:w="1215" w:type="dxa"/>
          </w:tcPr>
          <w:p w14:paraId="6D7448E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11E6139" w14:textId="77777777" w:rsidR="00BE30B6" w:rsidRPr="00571890" w:rsidRDefault="00BE30B6">
            <w:pPr>
              <w:rPr>
                <w:rFonts w:ascii="Taub Sans" w:hAnsi="Taub Sans"/>
                <w:color w:val="010035" w:themeColor="text1"/>
                <w:sz w:val="20"/>
                <w:szCs w:val="20"/>
              </w:rPr>
            </w:pPr>
          </w:p>
        </w:tc>
      </w:tr>
      <w:tr w:rsidR="00571890" w:rsidRPr="00571890" w14:paraId="5D01DB46" w14:textId="77777777" w:rsidTr="003F1754">
        <w:trPr>
          <w:cnfStyle w:val="000000010000" w:firstRow="0" w:lastRow="0" w:firstColumn="0" w:lastColumn="0" w:oddVBand="0" w:evenVBand="0" w:oddHBand="0" w:evenHBand="1" w:firstRowFirstColumn="0" w:firstRowLastColumn="0" w:lastRowFirstColumn="0" w:lastRowLastColumn="0"/>
          <w:trHeight w:val="55"/>
        </w:trPr>
        <w:tc>
          <w:tcPr>
            <w:tcW w:w="3930" w:type="dxa"/>
            <w:hideMark/>
          </w:tcPr>
          <w:p w14:paraId="6AFA17C1" w14:textId="184C136D"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 xml:space="preserve">Ability to require employees to complete an evaluation task (quiz or similar) to </w:t>
            </w:r>
            <w:r w:rsidRPr="00571890">
              <w:rPr>
                <w:rFonts w:ascii="Taub Sans" w:hAnsi="Taub Sans"/>
                <w:color w:val="010035" w:themeColor="text1"/>
                <w:sz w:val="20"/>
                <w:szCs w:val="20"/>
              </w:rPr>
              <w:lastRenderedPageBreak/>
              <w:t>ensure knowledge transfer from the training materials</w:t>
            </w:r>
            <w:r w:rsidR="00A971F0" w:rsidRPr="00571890">
              <w:rPr>
                <w:rFonts w:ascii="Taub Sans" w:hAnsi="Taub Sans"/>
                <w:color w:val="010035" w:themeColor="text1"/>
                <w:sz w:val="20"/>
                <w:szCs w:val="20"/>
              </w:rPr>
              <w:t>.</w:t>
            </w:r>
          </w:p>
        </w:tc>
        <w:tc>
          <w:tcPr>
            <w:tcW w:w="1215" w:type="dxa"/>
          </w:tcPr>
          <w:p w14:paraId="176E3FD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B934D1A" w14:textId="77777777" w:rsidR="00BE30B6" w:rsidRPr="00571890" w:rsidRDefault="00BE30B6">
            <w:pPr>
              <w:rPr>
                <w:rFonts w:ascii="Taub Sans" w:hAnsi="Taub Sans"/>
                <w:color w:val="010035" w:themeColor="text1"/>
                <w:sz w:val="20"/>
                <w:szCs w:val="20"/>
              </w:rPr>
            </w:pPr>
          </w:p>
        </w:tc>
      </w:tr>
      <w:tr w:rsidR="00571890" w:rsidRPr="00571890" w14:paraId="5CEA029D"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B45FDCC" w14:textId="399203A1"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maintain a record of all training tasks and evaluations undertaken by the employee</w:t>
            </w:r>
            <w:r w:rsidR="00A971F0" w:rsidRPr="00571890">
              <w:rPr>
                <w:rFonts w:ascii="Taub Sans" w:hAnsi="Taub Sans"/>
                <w:color w:val="010035" w:themeColor="text1"/>
                <w:sz w:val="20"/>
                <w:szCs w:val="20"/>
              </w:rPr>
              <w:t>.</w:t>
            </w:r>
          </w:p>
        </w:tc>
        <w:tc>
          <w:tcPr>
            <w:tcW w:w="1215" w:type="dxa"/>
          </w:tcPr>
          <w:p w14:paraId="37264E21"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3902BB8" w14:textId="77777777" w:rsidR="00BE30B6" w:rsidRPr="00571890" w:rsidRDefault="00BE30B6">
            <w:pPr>
              <w:rPr>
                <w:rFonts w:ascii="Taub Sans" w:hAnsi="Taub Sans"/>
                <w:color w:val="010035" w:themeColor="text1"/>
                <w:sz w:val="20"/>
                <w:szCs w:val="20"/>
              </w:rPr>
            </w:pPr>
          </w:p>
        </w:tc>
      </w:tr>
      <w:tr w:rsidR="00571890" w:rsidRPr="00571890" w14:paraId="397575EC"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187339E6" w14:textId="31A218D2"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create employee surveys or sentiment tasks</w:t>
            </w:r>
            <w:r w:rsidR="00A971F0" w:rsidRPr="00571890">
              <w:rPr>
                <w:rFonts w:ascii="Taub Sans" w:hAnsi="Taub Sans"/>
                <w:color w:val="010035" w:themeColor="text1"/>
                <w:sz w:val="20"/>
                <w:szCs w:val="20"/>
              </w:rPr>
              <w:t>.</w:t>
            </w:r>
          </w:p>
        </w:tc>
        <w:tc>
          <w:tcPr>
            <w:tcW w:w="1215" w:type="dxa"/>
          </w:tcPr>
          <w:p w14:paraId="1780DF82"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60B457C" w14:textId="77777777" w:rsidR="00BE30B6" w:rsidRPr="00571890" w:rsidRDefault="00BE30B6">
            <w:pPr>
              <w:rPr>
                <w:rFonts w:ascii="Taub Sans" w:hAnsi="Taub Sans"/>
                <w:color w:val="010035" w:themeColor="text1"/>
                <w:sz w:val="20"/>
                <w:szCs w:val="20"/>
              </w:rPr>
            </w:pPr>
          </w:p>
        </w:tc>
      </w:tr>
      <w:tr w:rsidR="00571890" w:rsidRPr="00571890" w14:paraId="140627F3" w14:textId="77777777" w:rsidTr="003F1754">
        <w:trPr>
          <w:cnfStyle w:val="000000100000" w:firstRow="0" w:lastRow="0" w:firstColumn="0" w:lastColumn="0" w:oddVBand="0" w:evenVBand="0" w:oddHBand="1" w:evenHBand="0" w:firstRowFirstColumn="0" w:firstRowLastColumn="0" w:lastRowFirstColumn="0" w:lastRowLastColumn="0"/>
          <w:trHeight w:val="352"/>
        </w:trPr>
        <w:tc>
          <w:tcPr>
            <w:tcW w:w="3930" w:type="dxa"/>
            <w:hideMark/>
          </w:tcPr>
          <w:p w14:paraId="6A39AA56" w14:textId="25F1612D"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trigger the sending of employee sentiment tasks based on schedule, time capture (clocking) or task activity in real time</w:t>
            </w:r>
            <w:r w:rsidR="00A971F0" w:rsidRPr="00571890">
              <w:rPr>
                <w:rFonts w:ascii="Taub Sans" w:hAnsi="Taub Sans"/>
                <w:color w:val="010035" w:themeColor="text1"/>
                <w:sz w:val="20"/>
                <w:szCs w:val="20"/>
              </w:rPr>
              <w:t>.</w:t>
            </w:r>
          </w:p>
        </w:tc>
        <w:tc>
          <w:tcPr>
            <w:tcW w:w="1215" w:type="dxa"/>
          </w:tcPr>
          <w:p w14:paraId="414889A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16D56812" w14:textId="77777777" w:rsidR="00BE30B6" w:rsidRPr="00571890" w:rsidRDefault="00BE30B6">
            <w:pPr>
              <w:rPr>
                <w:rFonts w:ascii="Taub Sans" w:hAnsi="Taub Sans"/>
                <w:color w:val="010035" w:themeColor="text1"/>
                <w:sz w:val="20"/>
                <w:szCs w:val="20"/>
              </w:rPr>
            </w:pPr>
          </w:p>
        </w:tc>
      </w:tr>
      <w:tr w:rsidR="00571890" w:rsidRPr="00571890" w14:paraId="7F7F5712" w14:textId="77777777" w:rsidTr="003F1754">
        <w:trPr>
          <w:cnfStyle w:val="000000010000" w:firstRow="0" w:lastRow="0" w:firstColumn="0" w:lastColumn="0" w:oddVBand="0" w:evenVBand="0" w:oddHBand="0" w:evenHBand="1" w:firstRowFirstColumn="0" w:firstRowLastColumn="0" w:lastRowFirstColumn="0" w:lastRowLastColumn="0"/>
          <w:trHeight w:val="145"/>
        </w:trPr>
        <w:tc>
          <w:tcPr>
            <w:tcW w:w="3930" w:type="dxa"/>
            <w:hideMark/>
          </w:tcPr>
          <w:p w14:paraId="4B374B9A" w14:textId="504C0384"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send surveys to different groups of employees depending on role and hierarchies</w:t>
            </w:r>
            <w:r w:rsidR="000D3B46" w:rsidRPr="00571890">
              <w:rPr>
                <w:rFonts w:ascii="Taub Sans" w:hAnsi="Taub Sans"/>
                <w:color w:val="010035" w:themeColor="text1"/>
                <w:sz w:val="20"/>
                <w:szCs w:val="20"/>
              </w:rPr>
              <w:t>.</w:t>
            </w:r>
          </w:p>
        </w:tc>
        <w:tc>
          <w:tcPr>
            <w:tcW w:w="1215" w:type="dxa"/>
          </w:tcPr>
          <w:p w14:paraId="235C20D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065E142" w14:textId="77777777" w:rsidR="00BE30B6" w:rsidRPr="00571890" w:rsidRDefault="00BE30B6">
            <w:pPr>
              <w:rPr>
                <w:rFonts w:ascii="Taub Sans" w:hAnsi="Taub Sans"/>
                <w:color w:val="010035" w:themeColor="text1"/>
                <w:sz w:val="20"/>
                <w:szCs w:val="20"/>
              </w:rPr>
            </w:pPr>
          </w:p>
        </w:tc>
      </w:tr>
      <w:tr w:rsidR="00571890" w:rsidRPr="00571890" w14:paraId="2C61CA53" w14:textId="77777777" w:rsidTr="003F1754">
        <w:trPr>
          <w:cnfStyle w:val="000000100000" w:firstRow="0" w:lastRow="0" w:firstColumn="0" w:lastColumn="0" w:oddVBand="0" w:evenVBand="0" w:oddHBand="1" w:evenHBand="0" w:firstRowFirstColumn="0" w:firstRowLastColumn="0" w:lastRowFirstColumn="0" w:lastRowLastColumn="0"/>
          <w:trHeight w:val="28"/>
        </w:trPr>
        <w:tc>
          <w:tcPr>
            <w:tcW w:w="3930" w:type="dxa"/>
          </w:tcPr>
          <w:p w14:paraId="4C53FA33" w14:textId="0F2FCB14"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maintain a record of all survey / sentiment tasks and feedback by the employee</w:t>
            </w:r>
            <w:r w:rsidR="000D3B46" w:rsidRPr="00571890">
              <w:rPr>
                <w:rFonts w:ascii="Taub Sans" w:hAnsi="Taub Sans"/>
                <w:color w:val="010035" w:themeColor="text1"/>
                <w:sz w:val="20"/>
                <w:szCs w:val="20"/>
              </w:rPr>
              <w:t>.</w:t>
            </w:r>
          </w:p>
        </w:tc>
        <w:tc>
          <w:tcPr>
            <w:tcW w:w="1215" w:type="dxa"/>
          </w:tcPr>
          <w:p w14:paraId="4CB258D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106C934" w14:textId="77777777" w:rsidR="00BE30B6" w:rsidRPr="00571890" w:rsidRDefault="00BE30B6">
            <w:pPr>
              <w:rPr>
                <w:rFonts w:ascii="Taub Sans" w:hAnsi="Taub Sans"/>
                <w:color w:val="010035" w:themeColor="text1"/>
                <w:sz w:val="20"/>
                <w:szCs w:val="20"/>
              </w:rPr>
            </w:pPr>
          </w:p>
        </w:tc>
      </w:tr>
      <w:tr w:rsidR="00571890" w:rsidRPr="00571890" w14:paraId="078812F5" w14:textId="77777777" w:rsidTr="003F1754">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3E9BA459" w14:textId="378E75DD"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Ability to aggregate feedback from survey/sentiment tasks to identify trends and action areas</w:t>
            </w:r>
            <w:r w:rsidR="000D3B46" w:rsidRPr="00571890">
              <w:rPr>
                <w:rFonts w:ascii="Taub Sans" w:hAnsi="Taub Sans"/>
                <w:color w:val="010035" w:themeColor="text1"/>
                <w:sz w:val="20"/>
                <w:szCs w:val="20"/>
              </w:rPr>
              <w:t>.</w:t>
            </w:r>
          </w:p>
        </w:tc>
        <w:tc>
          <w:tcPr>
            <w:tcW w:w="1215" w:type="dxa"/>
          </w:tcPr>
          <w:p w14:paraId="73FCCE22"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47CEC75" w14:textId="77777777" w:rsidR="00BE30B6" w:rsidRPr="00571890" w:rsidRDefault="00BE30B6">
            <w:pPr>
              <w:rPr>
                <w:rFonts w:ascii="Taub Sans" w:hAnsi="Taub Sans"/>
                <w:color w:val="010035" w:themeColor="text1"/>
                <w:sz w:val="20"/>
                <w:szCs w:val="20"/>
              </w:rPr>
            </w:pPr>
          </w:p>
        </w:tc>
      </w:tr>
    </w:tbl>
    <w:p w14:paraId="516D2524" w14:textId="77777777" w:rsidR="009761E1" w:rsidRPr="00571890" w:rsidRDefault="009761E1" w:rsidP="009761E1">
      <w:pPr>
        <w:pStyle w:val="4HeadingADPWFS"/>
        <w:rPr>
          <w:color w:val="010035" w:themeColor="text1"/>
        </w:rPr>
      </w:pPr>
    </w:p>
    <w:p w14:paraId="0A4BFB4D" w14:textId="1EB0E21D" w:rsidR="00BE30B6" w:rsidRPr="00571890" w:rsidRDefault="00BE30B6" w:rsidP="009761E1">
      <w:pPr>
        <w:pStyle w:val="4HeadingADPWFS"/>
        <w:rPr>
          <w:rFonts w:cs="Proxima Nova"/>
          <w:color w:val="010035" w:themeColor="text1"/>
          <w:lang w:val="en-GB"/>
        </w:rPr>
      </w:pPr>
      <w:r w:rsidRPr="00571890">
        <w:rPr>
          <w:color w:val="010035" w:themeColor="text1"/>
        </w:rPr>
        <w:t>15. Communication (</w:t>
      </w:r>
      <w:r w:rsidR="000D3B46" w:rsidRPr="00571890">
        <w:rPr>
          <w:color w:val="010035" w:themeColor="text1"/>
        </w:rPr>
        <w:t>e</w:t>
      </w:r>
      <w:r w:rsidRPr="00571890">
        <w:rPr>
          <w:color w:val="010035" w:themeColor="text1"/>
        </w:rPr>
        <w:t xml:space="preserve">mployee </w:t>
      </w:r>
      <w:r w:rsidR="000D3B46" w:rsidRPr="00571890">
        <w:rPr>
          <w:color w:val="010035" w:themeColor="text1"/>
        </w:rPr>
        <w:t>e</w:t>
      </w:r>
      <w:r w:rsidRPr="00571890">
        <w:rPr>
          <w:color w:val="010035" w:themeColor="text1"/>
        </w:rPr>
        <w:t>xperience)</w:t>
      </w:r>
    </w:p>
    <w:tbl>
      <w:tblPr>
        <w:tblStyle w:val="ADPRed"/>
        <w:tblW w:w="0" w:type="auto"/>
        <w:tblCellMar>
          <w:top w:w="115" w:type="dxa"/>
          <w:bottom w:w="115" w:type="dxa"/>
        </w:tblCellMar>
        <w:tblLook w:val="0420" w:firstRow="1" w:lastRow="0" w:firstColumn="0" w:lastColumn="0" w:noHBand="0" w:noVBand="1"/>
      </w:tblPr>
      <w:tblGrid>
        <w:gridCol w:w="3930"/>
        <w:gridCol w:w="1215"/>
        <w:gridCol w:w="3615"/>
      </w:tblGrid>
      <w:tr w:rsidR="00571890" w:rsidRPr="00571890" w14:paraId="47C0F2B2" w14:textId="77777777" w:rsidTr="009761E1">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1FF47897" w14:textId="77777777" w:rsidR="00BE30B6" w:rsidRPr="001B4238" w:rsidRDefault="00BE30B6" w:rsidP="009761E1">
            <w:pPr>
              <w:spacing w:before="20" w:after="20"/>
              <w:ind w:left="100"/>
              <w:jc w:val="left"/>
              <w:rPr>
                <w:rFonts w:ascii="Taub Sans" w:hAnsi="Taub Sans"/>
              </w:rPr>
            </w:pPr>
            <w:r w:rsidRPr="001B4238">
              <w:rPr>
                <w:rFonts w:ascii="Taub Sans" w:hAnsi="Taub Sans"/>
              </w:rPr>
              <w:t>Requirement</w:t>
            </w:r>
          </w:p>
        </w:tc>
        <w:tc>
          <w:tcPr>
            <w:tcW w:w="1215" w:type="dxa"/>
            <w:hideMark/>
          </w:tcPr>
          <w:p w14:paraId="00C2F481" w14:textId="77777777" w:rsidR="00BE30B6" w:rsidRPr="001B4238" w:rsidRDefault="00BE30B6" w:rsidP="009761E1">
            <w:pPr>
              <w:spacing w:before="20" w:after="20"/>
              <w:ind w:left="100"/>
              <w:jc w:val="left"/>
              <w:rPr>
                <w:rFonts w:ascii="Taub Sans" w:hAnsi="Taub Sans"/>
              </w:rPr>
            </w:pPr>
            <w:r w:rsidRPr="001B4238">
              <w:rPr>
                <w:rFonts w:ascii="Taub Sans" w:hAnsi="Taub Sans"/>
              </w:rPr>
              <w:t>Yes/No</w:t>
            </w:r>
          </w:p>
        </w:tc>
        <w:tc>
          <w:tcPr>
            <w:tcW w:w="3615" w:type="dxa"/>
            <w:hideMark/>
          </w:tcPr>
          <w:p w14:paraId="522A9C74" w14:textId="77777777" w:rsidR="00BE30B6" w:rsidRPr="001B4238" w:rsidRDefault="00BE30B6" w:rsidP="009761E1">
            <w:pPr>
              <w:spacing w:before="20" w:after="20"/>
              <w:ind w:left="100"/>
              <w:jc w:val="left"/>
              <w:rPr>
                <w:rFonts w:ascii="Taub Sans" w:hAnsi="Taub Sans"/>
              </w:rPr>
            </w:pPr>
            <w:r w:rsidRPr="001B4238">
              <w:rPr>
                <w:rFonts w:ascii="Taub Sans" w:hAnsi="Taub Sans"/>
              </w:rPr>
              <w:t>Comments</w:t>
            </w:r>
          </w:p>
        </w:tc>
      </w:tr>
      <w:tr w:rsidR="00571890" w:rsidRPr="00571890" w14:paraId="037BEC69" w14:textId="77777777" w:rsidTr="009761E1">
        <w:trPr>
          <w:cnfStyle w:val="000000100000" w:firstRow="0" w:lastRow="0" w:firstColumn="0" w:lastColumn="0" w:oddVBand="0" w:evenVBand="0" w:oddHBand="1" w:evenHBand="0" w:firstRowFirstColumn="0" w:firstRowLastColumn="0" w:lastRowFirstColumn="0" w:lastRowLastColumn="0"/>
          <w:trHeight w:val="1025"/>
        </w:trPr>
        <w:tc>
          <w:tcPr>
            <w:tcW w:w="3930" w:type="dxa"/>
            <w:hideMark/>
          </w:tcPr>
          <w:p w14:paraId="502B72D3"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support communication (feeds and posts) channels consisting of various users based on role, department, initiative, attributes, etc., which allow groups of users to communicate and collaborate with one another.</w:t>
            </w:r>
          </w:p>
        </w:tc>
        <w:tc>
          <w:tcPr>
            <w:tcW w:w="1215" w:type="dxa"/>
          </w:tcPr>
          <w:p w14:paraId="2DE0F287"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29C4F1C5" w14:textId="77777777" w:rsidR="00BE30B6" w:rsidRPr="00571890" w:rsidRDefault="00BE30B6">
            <w:pPr>
              <w:ind w:left="100"/>
              <w:rPr>
                <w:rFonts w:ascii="Taub Sans" w:hAnsi="Taub Sans"/>
                <w:color w:val="010035" w:themeColor="text1"/>
                <w:sz w:val="20"/>
                <w:szCs w:val="20"/>
              </w:rPr>
            </w:pPr>
          </w:p>
        </w:tc>
      </w:tr>
      <w:tr w:rsidR="00571890" w:rsidRPr="00571890" w14:paraId="559E279A" w14:textId="77777777" w:rsidTr="009761E1">
        <w:trPr>
          <w:cnfStyle w:val="000000010000" w:firstRow="0" w:lastRow="0" w:firstColumn="0" w:lastColumn="0" w:oddVBand="0" w:evenVBand="0" w:oddHBand="0" w:evenHBand="1" w:firstRowFirstColumn="0" w:firstRowLastColumn="0" w:lastRowFirstColumn="0" w:lastRowLastColumn="0"/>
          <w:trHeight w:val="720"/>
        </w:trPr>
        <w:tc>
          <w:tcPr>
            <w:tcW w:w="3930" w:type="dxa"/>
            <w:hideMark/>
          </w:tcPr>
          <w:p w14:paraId="4429237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posts and polls to be created within the channel facilitating real-time peer-to-peer collaboration.</w:t>
            </w:r>
          </w:p>
        </w:tc>
        <w:tc>
          <w:tcPr>
            <w:tcW w:w="1215" w:type="dxa"/>
          </w:tcPr>
          <w:p w14:paraId="7941F287"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720219A1" w14:textId="77777777" w:rsidR="00BE30B6" w:rsidRPr="00571890" w:rsidRDefault="00BE30B6">
            <w:pPr>
              <w:ind w:left="100"/>
              <w:rPr>
                <w:rFonts w:ascii="Taub Sans" w:hAnsi="Taub Sans"/>
                <w:color w:val="010035" w:themeColor="text1"/>
                <w:sz w:val="20"/>
                <w:szCs w:val="20"/>
              </w:rPr>
            </w:pPr>
          </w:p>
        </w:tc>
      </w:tr>
      <w:tr w:rsidR="00571890" w:rsidRPr="00571890" w14:paraId="79E68208" w14:textId="77777777" w:rsidTr="009761E1">
        <w:trPr>
          <w:cnfStyle w:val="000000100000" w:firstRow="0" w:lastRow="0" w:firstColumn="0" w:lastColumn="0" w:oddVBand="0" w:evenVBand="0" w:oddHBand="1" w:evenHBand="0" w:firstRowFirstColumn="0" w:firstRowLastColumn="0" w:lastRowFirstColumn="0" w:lastRowLastColumn="0"/>
          <w:trHeight w:val="576"/>
        </w:trPr>
        <w:tc>
          <w:tcPr>
            <w:tcW w:w="3930" w:type="dxa"/>
            <w:hideMark/>
          </w:tcPr>
          <w:p w14:paraId="2F62315D"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send and receive real-time messages peer to peer, group level and channel level.</w:t>
            </w:r>
          </w:p>
        </w:tc>
        <w:tc>
          <w:tcPr>
            <w:tcW w:w="1215" w:type="dxa"/>
            <w:hideMark/>
          </w:tcPr>
          <w:p w14:paraId="650C7E45" w14:textId="77777777" w:rsidR="00BE30B6" w:rsidRPr="00571890" w:rsidRDefault="00BE30B6">
            <w:pPr>
              <w:ind w:left="100"/>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15" w:type="dxa"/>
          </w:tcPr>
          <w:p w14:paraId="2B5513D4" w14:textId="77777777" w:rsidR="00BE30B6" w:rsidRPr="00571890" w:rsidRDefault="00BE30B6">
            <w:pPr>
              <w:ind w:left="100"/>
              <w:rPr>
                <w:rFonts w:ascii="Taub Sans" w:hAnsi="Taub Sans"/>
                <w:color w:val="010035" w:themeColor="text1"/>
                <w:sz w:val="20"/>
                <w:szCs w:val="20"/>
              </w:rPr>
            </w:pPr>
          </w:p>
        </w:tc>
      </w:tr>
      <w:tr w:rsidR="00571890" w:rsidRPr="00571890" w14:paraId="327E3590" w14:textId="77777777" w:rsidTr="009761E1">
        <w:trPr>
          <w:cnfStyle w:val="000000010000" w:firstRow="0" w:lastRow="0" w:firstColumn="0" w:lastColumn="0" w:oddVBand="0" w:evenVBand="0" w:oddHBand="0" w:evenHBand="1" w:firstRowFirstColumn="0" w:firstRowLastColumn="0" w:lastRowFirstColumn="0" w:lastRowLastColumn="0"/>
          <w:trHeight w:val="55"/>
        </w:trPr>
        <w:tc>
          <w:tcPr>
            <w:tcW w:w="3930" w:type="dxa"/>
            <w:hideMark/>
          </w:tcPr>
          <w:p w14:paraId="1B175AD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lastRenderedPageBreak/>
              <w:t>Ability to delete/edit a message in a chat, group, and channel (in conjunction with permissions).</w:t>
            </w:r>
          </w:p>
        </w:tc>
        <w:tc>
          <w:tcPr>
            <w:tcW w:w="1215" w:type="dxa"/>
          </w:tcPr>
          <w:p w14:paraId="6A043C79"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3F90D668" w14:textId="77777777" w:rsidR="00BE30B6" w:rsidRPr="00571890" w:rsidRDefault="00BE30B6">
            <w:pPr>
              <w:ind w:left="100"/>
              <w:rPr>
                <w:rFonts w:ascii="Taub Sans" w:hAnsi="Taub Sans"/>
                <w:color w:val="010035" w:themeColor="text1"/>
                <w:sz w:val="20"/>
                <w:szCs w:val="20"/>
              </w:rPr>
            </w:pPr>
          </w:p>
        </w:tc>
      </w:tr>
      <w:tr w:rsidR="00571890" w:rsidRPr="00571890" w14:paraId="47ABB39F" w14:textId="77777777" w:rsidTr="009761E1">
        <w:trPr>
          <w:cnfStyle w:val="000000100000" w:firstRow="0" w:lastRow="0" w:firstColumn="0" w:lastColumn="0" w:oddVBand="0" w:evenVBand="0" w:oddHBand="1" w:evenHBand="0" w:firstRowFirstColumn="0" w:firstRowLastColumn="0" w:lastRowFirstColumn="0" w:lastRowLastColumn="0"/>
          <w:trHeight w:val="82"/>
        </w:trPr>
        <w:tc>
          <w:tcPr>
            <w:tcW w:w="3930" w:type="dxa"/>
            <w:hideMark/>
          </w:tcPr>
          <w:p w14:paraId="2ED9B0BA"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Read receipts and typing indicators available in direct messaging and channel posts.</w:t>
            </w:r>
          </w:p>
        </w:tc>
        <w:tc>
          <w:tcPr>
            <w:tcW w:w="1215" w:type="dxa"/>
          </w:tcPr>
          <w:p w14:paraId="705D9A1F" w14:textId="77777777" w:rsidR="00BE30B6" w:rsidRPr="00571890" w:rsidRDefault="00BE30B6">
            <w:pPr>
              <w:ind w:left="100"/>
              <w:rPr>
                <w:rFonts w:ascii="Taub Sans" w:hAnsi="Taub Sans" w:cs="Proxima Nova"/>
                <w:color w:val="010035" w:themeColor="text1"/>
                <w:sz w:val="20"/>
                <w:szCs w:val="20"/>
                <w:lang w:val="en-GB"/>
              </w:rPr>
            </w:pPr>
          </w:p>
        </w:tc>
        <w:tc>
          <w:tcPr>
            <w:tcW w:w="3615" w:type="dxa"/>
          </w:tcPr>
          <w:p w14:paraId="51EE8D33" w14:textId="77777777" w:rsidR="00BE30B6" w:rsidRPr="00571890" w:rsidRDefault="00BE30B6">
            <w:pPr>
              <w:ind w:left="100"/>
              <w:rPr>
                <w:rFonts w:ascii="Taub Sans" w:hAnsi="Taub Sans"/>
                <w:color w:val="010035" w:themeColor="text1"/>
                <w:sz w:val="20"/>
                <w:szCs w:val="20"/>
              </w:rPr>
            </w:pPr>
          </w:p>
        </w:tc>
      </w:tr>
      <w:tr w:rsidR="00571890" w:rsidRPr="00571890" w14:paraId="59A1C3FD" w14:textId="77777777" w:rsidTr="009761E1">
        <w:trPr>
          <w:cnfStyle w:val="000000010000" w:firstRow="0" w:lastRow="0" w:firstColumn="0" w:lastColumn="0" w:oddVBand="0" w:evenVBand="0" w:oddHBand="0" w:evenHBand="1" w:firstRowFirstColumn="0" w:firstRowLastColumn="0" w:lastRowFirstColumn="0" w:lastRowLastColumn="0"/>
          <w:trHeight w:val="118"/>
        </w:trPr>
        <w:tc>
          <w:tcPr>
            <w:tcW w:w="3930" w:type="dxa"/>
            <w:hideMark/>
          </w:tcPr>
          <w:p w14:paraId="2116A94A"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conversation threads to be created in channel posts to provide context. </w:t>
            </w:r>
          </w:p>
        </w:tc>
        <w:tc>
          <w:tcPr>
            <w:tcW w:w="1215" w:type="dxa"/>
          </w:tcPr>
          <w:p w14:paraId="7D693D2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95B964C" w14:textId="77777777" w:rsidR="00BE30B6" w:rsidRPr="00571890" w:rsidRDefault="00BE30B6">
            <w:pPr>
              <w:rPr>
                <w:rFonts w:ascii="Taub Sans" w:hAnsi="Taub Sans"/>
                <w:color w:val="010035" w:themeColor="text1"/>
                <w:sz w:val="20"/>
                <w:szCs w:val="20"/>
              </w:rPr>
            </w:pPr>
          </w:p>
        </w:tc>
      </w:tr>
      <w:tr w:rsidR="00571890" w:rsidRPr="00571890" w14:paraId="434984A6"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DE8ADB5"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users to edit and draw on images to provide visual feedback. </w:t>
            </w:r>
          </w:p>
        </w:tc>
        <w:tc>
          <w:tcPr>
            <w:tcW w:w="1215" w:type="dxa"/>
          </w:tcPr>
          <w:p w14:paraId="525CC8B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C8C73F6" w14:textId="77777777" w:rsidR="00BE30B6" w:rsidRPr="00571890" w:rsidRDefault="00BE30B6">
            <w:pPr>
              <w:rPr>
                <w:rFonts w:ascii="Taub Sans" w:hAnsi="Taub Sans"/>
                <w:color w:val="010035" w:themeColor="text1"/>
                <w:sz w:val="20"/>
                <w:szCs w:val="20"/>
              </w:rPr>
            </w:pPr>
          </w:p>
        </w:tc>
      </w:tr>
      <w:tr w:rsidR="00571890" w:rsidRPr="00571890" w14:paraId="3446E493" w14:textId="77777777" w:rsidTr="009761E1">
        <w:trPr>
          <w:cnfStyle w:val="000000010000" w:firstRow="0" w:lastRow="0" w:firstColumn="0" w:lastColumn="0" w:oddVBand="0" w:evenVBand="0" w:oddHBand="0" w:evenHBand="1" w:firstRowFirstColumn="0" w:firstRowLastColumn="0" w:lastRowFirstColumn="0" w:lastRowLastColumn="0"/>
          <w:trHeight w:val="505"/>
        </w:trPr>
        <w:tc>
          <w:tcPr>
            <w:tcW w:w="3930" w:type="dxa"/>
            <w:hideMark/>
          </w:tcPr>
          <w:p w14:paraId="7672BDCD"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attach different file types such as PDF, JPEG, MP4, Excel, Word, PPT and common media files to channel posts and direct messages. </w:t>
            </w:r>
          </w:p>
        </w:tc>
        <w:tc>
          <w:tcPr>
            <w:tcW w:w="1215" w:type="dxa"/>
          </w:tcPr>
          <w:p w14:paraId="2AE85816"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E880C26" w14:textId="77777777" w:rsidR="00BE30B6" w:rsidRPr="00571890" w:rsidRDefault="00BE30B6">
            <w:pPr>
              <w:rPr>
                <w:rFonts w:ascii="Taub Sans" w:hAnsi="Taub Sans"/>
                <w:color w:val="010035" w:themeColor="text1"/>
                <w:sz w:val="20"/>
                <w:szCs w:val="20"/>
              </w:rPr>
            </w:pPr>
          </w:p>
        </w:tc>
      </w:tr>
      <w:tr w:rsidR="00571890" w:rsidRPr="00571890" w14:paraId="04C85148"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1EBB9BE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add hyperlinks in chat, groups, and channels.</w:t>
            </w:r>
          </w:p>
        </w:tc>
        <w:tc>
          <w:tcPr>
            <w:tcW w:w="1215" w:type="dxa"/>
          </w:tcPr>
          <w:p w14:paraId="1E5948E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24ED182" w14:textId="77777777" w:rsidR="00BE30B6" w:rsidRPr="00571890" w:rsidRDefault="00BE30B6">
            <w:pPr>
              <w:rPr>
                <w:rFonts w:ascii="Taub Sans" w:hAnsi="Taub Sans"/>
                <w:color w:val="010035" w:themeColor="text1"/>
                <w:sz w:val="20"/>
                <w:szCs w:val="20"/>
              </w:rPr>
            </w:pPr>
          </w:p>
        </w:tc>
      </w:tr>
      <w:tr w:rsidR="00571890" w:rsidRPr="00571890" w14:paraId="3E91DD7C" w14:textId="77777777" w:rsidTr="009761E1">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13E2DD9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admin to edit or remove other user’s posts.</w:t>
            </w:r>
          </w:p>
        </w:tc>
        <w:tc>
          <w:tcPr>
            <w:tcW w:w="1215" w:type="dxa"/>
          </w:tcPr>
          <w:p w14:paraId="015BF108"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F3A6718" w14:textId="77777777" w:rsidR="00BE30B6" w:rsidRPr="00571890" w:rsidRDefault="00BE30B6">
            <w:pPr>
              <w:rPr>
                <w:rFonts w:ascii="Taub Sans" w:hAnsi="Taub Sans"/>
                <w:color w:val="010035" w:themeColor="text1"/>
                <w:sz w:val="20"/>
                <w:szCs w:val="20"/>
              </w:rPr>
            </w:pPr>
          </w:p>
        </w:tc>
      </w:tr>
      <w:tr w:rsidR="00571890" w:rsidRPr="00571890" w14:paraId="38ECB0F8" w14:textId="77777777" w:rsidTr="009761E1">
        <w:trPr>
          <w:cnfStyle w:val="000000100000" w:firstRow="0" w:lastRow="0" w:firstColumn="0" w:lastColumn="0" w:oddVBand="0" w:evenVBand="0" w:oddHBand="1" w:evenHBand="0" w:firstRowFirstColumn="0" w:firstRowLastColumn="0" w:lastRowFirstColumn="0" w:lastRowLastColumn="0"/>
          <w:trHeight w:val="748"/>
        </w:trPr>
        <w:tc>
          <w:tcPr>
            <w:tcW w:w="3930" w:type="dxa"/>
            <w:hideMark/>
          </w:tcPr>
          <w:p w14:paraId="7CEAB43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permissions for chats/groups/channels to be managed through the admin panel. Ability to add, remove users from a group/channel and set posting/commenting permissions by role, attribute, or user.</w:t>
            </w:r>
          </w:p>
        </w:tc>
        <w:tc>
          <w:tcPr>
            <w:tcW w:w="1215" w:type="dxa"/>
          </w:tcPr>
          <w:p w14:paraId="5310777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9C4408A" w14:textId="77777777" w:rsidR="00BE30B6" w:rsidRPr="00571890" w:rsidRDefault="00BE30B6">
            <w:pPr>
              <w:rPr>
                <w:rFonts w:ascii="Taub Sans" w:hAnsi="Taub Sans"/>
                <w:color w:val="010035" w:themeColor="text1"/>
                <w:sz w:val="20"/>
                <w:szCs w:val="20"/>
              </w:rPr>
            </w:pPr>
          </w:p>
        </w:tc>
      </w:tr>
      <w:tr w:rsidR="00571890" w:rsidRPr="00571890" w14:paraId="3ED679B4" w14:textId="77777777" w:rsidTr="009761E1">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6B4DF4D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users to direct message one another when looking to swap shifts.</w:t>
            </w:r>
          </w:p>
        </w:tc>
        <w:tc>
          <w:tcPr>
            <w:tcW w:w="1215" w:type="dxa"/>
          </w:tcPr>
          <w:p w14:paraId="28B667F2"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8BE7D36" w14:textId="77777777" w:rsidR="00BE30B6" w:rsidRPr="00571890" w:rsidRDefault="00BE30B6">
            <w:pPr>
              <w:rPr>
                <w:rFonts w:ascii="Taub Sans" w:hAnsi="Taub Sans"/>
                <w:color w:val="010035" w:themeColor="text1"/>
                <w:sz w:val="20"/>
                <w:szCs w:val="20"/>
              </w:rPr>
            </w:pPr>
          </w:p>
        </w:tc>
      </w:tr>
      <w:tr w:rsidR="00571890" w:rsidRPr="00571890" w14:paraId="78D80C16"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4507B63F"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managers to identify trends for users with missed punches and direct message them within app to check in. </w:t>
            </w:r>
          </w:p>
        </w:tc>
        <w:tc>
          <w:tcPr>
            <w:tcW w:w="1215" w:type="dxa"/>
          </w:tcPr>
          <w:p w14:paraId="53E7702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0C60C70" w14:textId="77777777" w:rsidR="00BE30B6" w:rsidRPr="00571890" w:rsidRDefault="00BE30B6">
            <w:pPr>
              <w:rPr>
                <w:rFonts w:ascii="Taub Sans" w:hAnsi="Taub Sans"/>
                <w:color w:val="010035" w:themeColor="text1"/>
                <w:sz w:val="20"/>
                <w:szCs w:val="20"/>
              </w:rPr>
            </w:pPr>
          </w:p>
        </w:tc>
      </w:tr>
      <w:tr w:rsidR="00571890" w:rsidRPr="00571890" w14:paraId="0A721B98" w14:textId="77777777" w:rsidTr="009761E1">
        <w:trPr>
          <w:cnfStyle w:val="000000010000" w:firstRow="0" w:lastRow="0" w:firstColumn="0" w:lastColumn="0" w:oddVBand="0" w:evenVBand="0" w:oddHBand="0" w:evenHBand="1" w:firstRowFirstColumn="0" w:firstRowLastColumn="0" w:lastRowFirstColumn="0" w:lastRowLastColumn="0"/>
          <w:trHeight w:val="1025"/>
        </w:trPr>
        <w:tc>
          <w:tcPr>
            <w:tcW w:w="3930" w:type="dxa"/>
            <w:hideMark/>
          </w:tcPr>
          <w:p w14:paraId="13549B4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Ability for hyperlinks to employee schedule data to be auto added to the direct message to provide context when a manager reaches out regarding a missed punch, swapped shift, error in scheduling etc.</w:t>
            </w:r>
          </w:p>
        </w:tc>
        <w:tc>
          <w:tcPr>
            <w:tcW w:w="1215" w:type="dxa"/>
          </w:tcPr>
          <w:p w14:paraId="2FD6EE28"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37B40CE" w14:textId="77777777" w:rsidR="00BE30B6" w:rsidRPr="00571890" w:rsidRDefault="00BE30B6">
            <w:pPr>
              <w:rPr>
                <w:rFonts w:ascii="Taub Sans" w:hAnsi="Taub Sans"/>
                <w:color w:val="010035" w:themeColor="text1"/>
                <w:sz w:val="20"/>
                <w:szCs w:val="20"/>
              </w:rPr>
            </w:pPr>
          </w:p>
        </w:tc>
      </w:tr>
      <w:tr w:rsidR="00571890" w:rsidRPr="00571890" w14:paraId="3755F8E4"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56995A4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If issues are identified in scheduling, ability for the assistant managers to </w:t>
            </w:r>
            <w:r w:rsidRPr="00571890">
              <w:rPr>
                <w:rFonts w:ascii="Taub Sans" w:hAnsi="Taub Sans"/>
                <w:color w:val="010035" w:themeColor="text1"/>
                <w:sz w:val="20"/>
                <w:szCs w:val="20"/>
              </w:rPr>
              <w:lastRenderedPageBreak/>
              <w:t>immediately direct message the impacted users.</w:t>
            </w:r>
          </w:p>
        </w:tc>
        <w:tc>
          <w:tcPr>
            <w:tcW w:w="1215" w:type="dxa"/>
          </w:tcPr>
          <w:p w14:paraId="542846C1" w14:textId="77777777" w:rsidR="00BE30B6" w:rsidRPr="00571890" w:rsidRDefault="00BE30B6">
            <w:pPr>
              <w:rPr>
                <w:rFonts w:ascii="Taub Sans" w:hAnsi="Taub Sans" w:cs="Proxima Nova"/>
                <w:color w:val="010035" w:themeColor="text1"/>
                <w:sz w:val="20"/>
                <w:szCs w:val="20"/>
                <w:lang w:val="en-GB"/>
              </w:rPr>
            </w:pPr>
          </w:p>
        </w:tc>
        <w:tc>
          <w:tcPr>
            <w:tcW w:w="3615" w:type="dxa"/>
          </w:tcPr>
          <w:p w14:paraId="282F3D78" w14:textId="77777777" w:rsidR="00BE30B6" w:rsidRPr="00571890" w:rsidRDefault="00BE30B6">
            <w:pPr>
              <w:rPr>
                <w:rFonts w:ascii="Taub Sans" w:hAnsi="Taub Sans"/>
                <w:color w:val="010035" w:themeColor="text1"/>
                <w:sz w:val="20"/>
                <w:szCs w:val="20"/>
              </w:rPr>
            </w:pPr>
          </w:p>
        </w:tc>
      </w:tr>
      <w:tr w:rsidR="00571890" w:rsidRPr="00571890" w14:paraId="69CC4EE2" w14:textId="77777777" w:rsidTr="009761E1">
        <w:trPr>
          <w:cnfStyle w:val="000000010000" w:firstRow="0" w:lastRow="0" w:firstColumn="0" w:lastColumn="0" w:oddVBand="0" w:evenVBand="0" w:oddHBand="0" w:evenHBand="1" w:firstRowFirstColumn="0" w:firstRowLastColumn="0" w:lastRowFirstColumn="0" w:lastRowLastColumn="0"/>
          <w:trHeight w:val="775"/>
        </w:trPr>
        <w:tc>
          <w:tcPr>
            <w:tcW w:w="3930" w:type="dxa"/>
            <w:hideMark/>
          </w:tcPr>
          <w:p w14:paraId="783A0390"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If time sheet exceptions are triggered. (e.g., too much overtime for one employee) managers </w:t>
            </w:r>
            <w:proofErr w:type="gramStart"/>
            <w:r w:rsidRPr="00571890">
              <w:rPr>
                <w:rFonts w:ascii="Taub Sans" w:hAnsi="Taub Sans" w:cstheme="minorHAnsi"/>
                <w:color w:val="010035" w:themeColor="text1"/>
                <w:sz w:val="20"/>
                <w:szCs w:val="20"/>
              </w:rPr>
              <w:t>have the ability to</w:t>
            </w:r>
            <w:proofErr w:type="gramEnd"/>
            <w:r w:rsidRPr="00571890">
              <w:rPr>
                <w:rFonts w:ascii="Taub Sans" w:hAnsi="Taub Sans" w:cstheme="minorHAnsi"/>
                <w:color w:val="010035" w:themeColor="text1"/>
                <w:sz w:val="20"/>
                <w:szCs w:val="20"/>
              </w:rPr>
              <w:t xml:space="preserve"> be notified and are prompted to direct message the employee.</w:t>
            </w:r>
          </w:p>
        </w:tc>
        <w:tc>
          <w:tcPr>
            <w:tcW w:w="1215" w:type="dxa"/>
          </w:tcPr>
          <w:p w14:paraId="64A7A91D" w14:textId="77777777" w:rsidR="00BE30B6" w:rsidRPr="00571890" w:rsidRDefault="00BE30B6">
            <w:pPr>
              <w:rPr>
                <w:rFonts w:ascii="Taub Sans" w:hAnsi="Taub Sans" w:cs="Proxima Nova"/>
                <w:color w:val="010035" w:themeColor="text1"/>
                <w:sz w:val="20"/>
                <w:szCs w:val="20"/>
                <w:lang w:val="en-GB"/>
              </w:rPr>
            </w:pPr>
          </w:p>
        </w:tc>
        <w:tc>
          <w:tcPr>
            <w:tcW w:w="3615" w:type="dxa"/>
          </w:tcPr>
          <w:p w14:paraId="0F0FBCD7" w14:textId="77777777" w:rsidR="00BE30B6" w:rsidRPr="00571890" w:rsidRDefault="00BE30B6">
            <w:pPr>
              <w:rPr>
                <w:rFonts w:ascii="Taub Sans" w:hAnsi="Taub Sans"/>
                <w:color w:val="010035" w:themeColor="text1"/>
                <w:sz w:val="20"/>
                <w:szCs w:val="20"/>
              </w:rPr>
            </w:pPr>
          </w:p>
        </w:tc>
      </w:tr>
      <w:tr w:rsidR="00571890" w:rsidRPr="00571890" w14:paraId="6CF04619" w14:textId="77777777" w:rsidTr="009761E1">
        <w:trPr>
          <w:cnfStyle w:val="000000100000" w:firstRow="0" w:lastRow="0" w:firstColumn="0" w:lastColumn="0" w:oddVBand="0" w:evenVBand="0" w:oddHBand="1" w:evenHBand="0" w:firstRowFirstColumn="0" w:firstRowLastColumn="0" w:lastRowFirstColumn="0" w:lastRowLastColumn="0"/>
          <w:trHeight w:val="415"/>
        </w:trPr>
        <w:tc>
          <w:tcPr>
            <w:tcW w:w="3930" w:type="dxa"/>
            <w:hideMark/>
          </w:tcPr>
          <w:p w14:paraId="5DFB189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two-way, real-time communication to allow users the ability to connect with their managers regarding scheduling concerns and/or requests through private direct messaging.</w:t>
            </w:r>
          </w:p>
        </w:tc>
        <w:tc>
          <w:tcPr>
            <w:tcW w:w="1215" w:type="dxa"/>
          </w:tcPr>
          <w:p w14:paraId="04EAD5DD"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01B2892" w14:textId="77777777" w:rsidR="00BE30B6" w:rsidRPr="00571890" w:rsidRDefault="00BE30B6">
            <w:pPr>
              <w:rPr>
                <w:rFonts w:ascii="Taub Sans" w:hAnsi="Taub Sans"/>
                <w:color w:val="010035" w:themeColor="text1"/>
                <w:sz w:val="20"/>
                <w:szCs w:val="20"/>
              </w:rPr>
            </w:pPr>
          </w:p>
        </w:tc>
      </w:tr>
      <w:tr w:rsidR="00571890" w:rsidRPr="00571890" w14:paraId="2B4E0626" w14:textId="77777777" w:rsidTr="009761E1">
        <w:trPr>
          <w:cnfStyle w:val="000000010000" w:firstRow="0" w:lastRow="0" w:firstColumn="0" w:lastColumn="0" w:oddVBand="0" w:evenVBand="0" w:oddHBand="0" w:evenHBand="1" w:firstRowFirstColumn="0" w:firstRowLastColumn="0" w:lastRowFirstColumn="0" w:lastRowLastColumn="0"/>
          <w:trHeight w:val="235"/>
        </w:trPr>
        <w:tc>
          <w:tcPr>
            <w:tcW w:w="3930" w:type="dxa"/>
            <w:hideMark/>
          </w:tcPr>
          <w:p w14:paraId="58BE1DD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broadcast feature that targets messaging using dynamic hierarchy to target users based on role, place, department, or attributes.</w:t>
            </w:r>
          </w:p>
        </w:tc>
        <w:tc>
          <w:tcPr>
            <w:tcW w:w="1215" w:type="dxa"/>
          </w:tcPr>
          <w:p w14:paraId="108BF5E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465AA95" w14:textId="77777777" w:rsidR="00BE30B6" w:rsidRPr="00571890" w:rsidRDefault="00BE30B6">
            <w:pPr>
              <w:rPr>
                <w:rFonts w:ascii="Taub Sans" w:hAnsi="Taub Sans"/>
                <w:color w:val="010035" w:themeColor="text1"/>
                <w:sz w:val="20"/>
                <w:szCs w:val="20"/>
              </w:rPr>
            </w:pPr>
          </w:p>
        </w:tc>
      </w:tr>
      <w:tr w:rsidR="00571890" w:rsidRPr="00571890" w14:paraId="3B7DE543"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6B4EA87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admins to set select users as broadcaster users to create content for targeted messaging.</w:t>
            </w:r>
          </w:p>
        </w:tc>
        <w:tc>
          <w:tcPr>
            <w:tcW w:w="1215" w:type="dxa"/>
          </w:tcPr>
          <w:p w14:paraId="43A27E3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BD1678A" w14:textId="77777777" w:rsidR="00BE30B6" w:rsidRPr="00571890" w:rsidRDefault="00BE30B6">
            <w:pPr>
              <w:rPr>
                <w:rFonts w:ascii="Taub Sans" w:hAnsi="Taub Sans"/>
                <w:color w:val="010035" w:themeColor="text1"/>
                <w:sz w:val="20"/>
                <w:szCs w:val="20"/>
              </w:rPr>
            </w:pPr>
          </w:p>
        </w:tc>
      </w:tr>
      <w:tr w:rsidR="00571890" w:rsidRPr="00571890" w14:paraId="558FE675" w14:textId="77777777" w:rsidTr="009761E1">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67D103C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Select users can be set as gatekeepers to review, edit, approve, or decline submitted broadcast messages.</w:t>
            </w:r>
          </w:p>
        </w:tc>
        <w:tc>
          <w:tcPr>
            <w:tcW w:w="1215" w:type="dxa"/>
          </w:tcPr>
          <w:p w14:paraId="588B756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9232D5B" w14:textId="77777777" w:rsidR="00BE30B6" w:rsidRPr="00571890" w:rsidRDefault="00BE30B6">
            <w:pPr>
              <w:rPr>
                <w:rFonts w:ascii="Taub Sans" w:hAnsi="Taub Sans"/>
                <w:color w:val="010035" w:themeColor="text1"/>
                <w:sz w:val="20"/>
                <w:szCs w:val="20"/>
              </w:rPr>
            </w:pPr>
          </w:p>
        </w:tc>
      </w:tr>
      <w:tr w:rsidR="00571890" w:rsidRPr="00571890" w14:paraId="526B6618" w14:textId="77777777" w:rsidTr="009761E1">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0C88EDA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targeted communication to surface as a push notification and trigger in-app badging.</w:t>
            </w:r>
          </w:p>
        </w:tc>
        <w:tc>
          <w:tcPr>
            <w:tcW w:w="1215" w:type="dxa"/>
          </w:tcPr>
          <w:p w14:paraId="7C11B64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E8B55E7" w14:textId="77777777" w:rsidR="00BE30B6" w:rsidRPr="00571890" w:rsidRDefault="00BE30B6">
            <w:pPr>
              <w:rPr>
                <w:rFonts w:ascii="Taub Sans" w:hAnsi="Taub Sans"/>
                <w:color w:val="010035" w:themeColor="text1"/>
                <w:sz w:val="20"/>
                <w:szCs w:val="20"/>
              </w:rPr>
            </w:pPr>
          </w:p>
        </w:tc>
      </w:tr>
      <w:tr w:rsidR="00571890" w:rsidRPr="00571890" w14:paraId="5FC672B5"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7D388520"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multiple broadcast users to collaborate on content creation. </w:t>
            </w:r>
          </w:p>
        </w:tc>
        <w:tc>
          <w:tcPr>
            <w:tcW w:w="1215" w:type="dxa"/>
          </w:tcPr>
          <w:p w14:paraId="7C5817B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A934B8E" w14:textId="77777777" w:rsidR="00BE30B6" w:rsidRPr="00571890" w:rsidRDefault="00BE30B6">
            <w:pPr>
              <w:rPr>
                <w:rFonts w:ascii="Taub Sans" w:hAnsi="Taub Sans"/>
                <w:color w:val="010035" w:themeColor="text1"/>
                <w:sz w:val="20"/>
                <w:szCs w:val="20"/>
              </w:rPr>
            </w:pPr>
          </w:p>
        </w:tc>
      </w:tr>
      <w:tr w:rsidR="00571890" w:rsidRPr="00571890" w14:paraId="6F8228B8"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5B2B67B6"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attach different file types </w:t>
            </w:r>
            <w:proofErr w:type="gramStart"/>
            <w:r w:rsidRPr="00571890">
              <w:rPr>
                <w:rFonts w:ascii="Taub Sans" w:hAnsi="Taub Sans" w:cstheme="minorHAnsi"/>
                <w:color w:val="010035" w:themeColor="text1"/>
                <w:sz w:val="20"/>
                <w:szCs w:val="20"/>
              </w:rPr>
              <w:t>such  as</w:t>
            </w:r>
            <w:proofErr w:type="gramEnd"/>
            <w:r w:rsidRPr="00571890">
              <w:rPr>
                <w:rFonts w:ascii="Taub Sans" w:hAnsi="Taub Sans" w:cstheme="minorHAnsi"/>
                <w:color w:val="010035" w:themeColor="text1"/>
                <w:sz w:val="20"/>
                <w:szCs w:val="20"/>
              </w:rPr>
              <w:t xml:space="preserve">, PDF, JPEG, MP4, Excel, Word, PPT, video and common media files to targeted messages.  </w:t>
            </w:r>
          </w:p>
        </w:tc>
        <w:tc>
          <w:tcPr>
            <w:tcW w:w="1215" w:type="dxa"/>
          </w:tcPr>
          <w:p w14:paraId="2B36A8C7"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AF5B734" w14:textId="77777777" w:rsidR="00BE30B6" w:rsidRPr="00571890" w:rsidRDefault="00BE30B6">
            <w:pPr>
              <w:rPr>
                <w:rFonts w:ascii="Taub Sans" w:hAnsi="Taub Sans"/>
                <w:color w:val="010035" w:themeColor="text1"/>
                <w:sz w:val="20"/>
                <w:szCs w:val="20"/>
              </w:rPr>
            </w:pPr>
          </w:p>
        </w:tc>
      </w:tr>
      <w:tr w:rsidR="00571890" w:rsidRPr="00571890" w14:paraId="6E2F01AF"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6F610B2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for content to be saved as draft and revisited as needed prior to go-live.</w:t>
            </w:r>
          </w:p>
        </w:tc>
        <w:tc>
          <w:tcPr>
            <w:tcW w:w="1215" w:type="dxa"/>
          </w:tcPr>
          <w:p w14:paraId="78F60885" w14:textId="77777777" w:rsidR="00BE30B6" w:rsidRPr="00571890" w:rsidRDefault="00BE30B6">
            <w:pPr>
              <w:rPr>
                <w:rFonts w:ascii="Taub Sans" w:hAnsi="Taub Sans" w:cs="Proxima Nova"/>
                <w:color w:val="010035" w:themeColor="text1"/>
                <w:sz w:val="20"/>
                <w:szCs w:val="20"/>
                <w:lang w:val="en-GB"/>
              </w:rPr>
            </w:pPr>
          </w:p>
        </w:tc>
        <w:tc>
          <w:tcPr>
            <w:tcW w:w="3615" w:type="dxa"/>
          </w:tcPr>
          <w:p w14:paraId="11B1D46D" w14:textId="77777777" w:rsidR="00BE30B6" w:rsidRPr="00571890" w:rsidRDefault="00BE30B6">
            <w:pPr>
              <w:rPr>
                <w:rFonts w:ascii="Taub Sans" w:hAnsi="Taub Sans"/>
                <w:color w:val="010035" w:themeColor="text1"/>
                <w:sz w:val="20"/>
                <w:szCs w:val="20"/>
              </w:rPr>
            </w:pPr>
          </w:p>
        </w:tc>
      </w:tr>
      <w:tr w:rsidR="00571890" w:rsidRPr="00571890" w14:paraId="0760C020" w14:textId="77777777" w:rsidTr="00C41E3A">
        <w:trPr>
          <w:cnfStyle w:val="000000100000" w:firstRow="0" w:lastRow="0" w:firstColumn="0" w:lastColumn="0" w:oddVBand="0" w:evenVBand="0" w:oddHBand="1" w:evenHBand="0" w:firstRowFirstColumn="0" w:firstRowLastColumn="0" w:lastRowFirstColumn="0" w:lastRowLastColumn="0"/>
          <w:trHeight w:val="288"/>
        </w:trPr>
        <w:tc>
          <w:tcPr>
            <w:tcW w:w="3930" w:type="dxa"/>
            <w:hideMark/>
          </w:tcPr>
          <w:p w14:paraId="1C60773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archive date to be set for broadcast messages sent to target users.</w:t>
            </w:r>
          </w:p>
        </w:tc>
        <w:tc>
          <w:tcPr>
            <w:tcW w:w="1215" w:type="dxa"/>
          </w:tcPr>
          <w:p w14:paraId="3BCAF86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4A8B626" w14:textId="77777777" w:rsidR="00BE30B6" w:rsidRPr="00571890" w:rsidRDefault="00BE30B6">
            <w:pPr>
              <w:rPr>
                <w:rFonts w:ascii="Taub Sans" w:hAnsi="Taub Sans"/>
                <w:color w:val="010035" w:themeColor="text1"/>
                <w:sz w:val="20"/>
                <w:szCs w:val="20"/>
              </w:rPr>
            </w:pPr>
          </w:p>
        </w:tc>
      </w:tr>
      <w:tr w:rsidR="00571890" w:rsidRPr="00571890" w14:paraId="5168E44E" w14:textId="77777777" w:rsidTr="00C41E3A">
        <w:trPr>
          <w:cnfStyle w:val="000000010000" w:firstRow="0" w:lastRow="0" w:firstColumn="0" w:lastColumn="0" w:oddVBand="0" w:evenVBand="0" w:oddHBand="0" w:evenHBand="1" w:firstRowFirstColumn="0" w:firstRowLastColumn="0" w:lastRowFirstColumn="0" w:lastRowLastColumn="0"/>
          <w:trHeight w:val="144"/>
        </w:trPr>
        <w:tc>
          <w:tcPr>
            <w:tcW w:w="3930" w:type="dxa"/>
            <w:hideMark/>
          </w:tcPr>
          <w:p w14:paraId="25B749E4"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to archive broadcasts to be easily accessed and copied to be reused. </w:t>
            </w:r>
          </w:p>
        </w:tc>
        <w:tc>
          <w:tcPr>
            <w:tcW w:w="1215" w:type="dxa"/>
          </w:tcPr>
          <w:p w14:paraId="039A8780"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A4CDA8B" w14:textId="77777777" w:rsidR="00BE30B6" w:rsidRPr="00571890" w:rsidRDefault="00BE30B6">
            <w:pPr>
              <w:rPr>
                <w:rFonts w:ascii="Taub Sans" w:hAnsi="Taub Sans"/>
                <w:color w:val="010035" w:themeColor="text1"/>
                <w:sz w:val="20"/>
                <w:szCs w:val="20"/>
              </w:rPr>
            </w:pPr>
          </w:p>
        </w:tc>
      </w:tr>
      <w:tr w:rsidR="00571890" w:rsidRPr="00571890" w14:paraId="6E42A577" w14:textId="77777777" w:rsidTr="00C41E3A">
        <w:trPr>
          <w:cnfStyle w:val="000000100000" w:firstRow="0" w:lastRow="0" w:firstColumn="0" w:lastColumn="0" w:oddVBand="0" w:evenVBand="0" w:oddHBand="1" w:evenHBand="0" w:firstRowFirstColumn="0" w:firstRowLastColumn="0" w:lastRowFirstColumn="0" w:lastRowLastColumn="0"/>
          <w:trHeight w:val="55"/>
        </w:trPr>
        <w:tc>
          <w:tcPr>
            <w:tcW w:w="3930" w:type="dxa"/>
            <w:hideMark/>
          </w:tcPr>
          <w:p w14:paraId="400B6E0F"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lastRenderedPageBreak/>
              <w:t>Ability for targeted messages to be scheduled for immediate release or publish on a future date and time.</w:t>
            </w:r>
          </w:p>
        </w:tc>
        <w:tc>
          <w:tcPr>
            <w:tcW w:w="1215" w:type="dxa"/>
          </w:tcPr>
          <w:p w14:paraId="118A1A9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A2B6806" w14:textId="77777777" w:rsidR="00BE30B6" w:rsidRPr="00571890" w:rsidRDefault="00BE30B6">
            <w:pPr>
              <w:rPr>
                <w:rFonts w:ascii="Taub Sans" w:hAnsi="Taub Sans"/>
                <w:color w:val="010035" w:themeColor="text1"/>
                <w:sz w:val="20"/>
                <w:szCs w:val="20"/>
              </w:rPr>
            </w:pPr>
          </w:p>
        </w:tc>
      </w:tr>
      <w:tr w:rsidR="00571890" w:rsidRPr="00571890" w14:paraId="7FB067AF" w14:textId="77777777" w:rsidTr="00C41E3A">
        <w:trPr>
          <w:cnfStyle w:val="000000010000" w:firstRow="0" w:lastRow="0" w:firstColumn="0" w:lastColumn="0" w:oddVBand="0" w:evenVBand="0" w:oddHBand="0" w:evenHBand="1" w:firstRowFirstColumn="0" w:firstRowLastColumn="0" w:lastRowFirstColumn="0" w:lastRowLastColumn="0"/>
          <w:trHeight w:val="442"/>
        </w:trPr>
        <w:tc>
          <w:tcPr>
            <w:tcW w:w="3930" w:type="dxa"/>
            <w:hideMark/>
          </w:tcPr>
          <w:p w14:paraId="0DD2A6AB"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Ability for targeted messages to be pushed through a communication workflow requiring approval by a gatekeeper prior to go-live. </w:t>
            </w:r>
          </w:p>
        </w:tc>
        <w:tc>
          <w:tcPr>
            <w:tcW w:w="1215" w:type="dxa"/>
          </w:tcPr>
          <w:p w14:paraId="655098E7" w14:textId="77777777" w:rsidR="00BE30B6" w:rsidRPr="00571890" w:rsidRDefault="00BE30B6">
            <w:pPr>
              <w:rPr>
                <w:rFonts w:ascii="Taub Sans" w:hAnsi="Taub Sans" w:cs="Proxima Nova"/>
                <w:color w:val="010035" w:themeColor="text1"/>
                <w:sz w:val="20"/>
                <w:szCs w:val="20"/>
                <w:lang w:val="en-GB"/>
              </w:rPr>
            </w:pPr>
          </w:p>
        </w:tc>
        <w:tc>
          <w:tcPr>
            <w:tcW w:w="3615" w:type="dxa"/>
          </w:tcPr>
          <w:p w14:paraId="6006CB41" w14:textId="77777777" w:rsidR="00BE30B6" w:rsidRPr="00571890" w:rsidRDefault="00BE30B6">
            <w:pPr>
              <w:rPr>
                <w:rFonts w:ascii="Taub Sans" w:hAnsi="Taub Sans"/>
                <w:color w:val="010035" w:themeColor="text1"/>
                <w:sz w:val="20"/>
                <w:szCs w:val="20"/>
              </w:rPr>
            </w:pPr>
          </w:p>
        </w:tc>
      </w:tr>
      <w:tr w:rsidR="00571890" w:rsidRPr="00571890" w14:paraId="2F150E45"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D869412"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store/organize documents, attachments, and video content within a repository.</w:t>
            </w:r>
          </w:p>
        </w:tc>
        <w:tc>
          <w:tcPr>
            <w:tcW w:w="1215" w:type="dxa"/>
          </w:tcPr>
          <w:p w14:paraId="1EEB34CF"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0559A81" w14:textId="77777777" w:rsidR="00BE30B6" w:rsidRPr="00571890" w:rsidRDefault="00BE30B6">
            <w:pPr>
              <w:rPr>
                <w:rFonts w:ascii="Taub Sans" w:hAnsi="Taub Sans"/>
                <w:color w:val="010035" w:themeColor="text1"/>
                <w:sz w:val="20"/>
                <w:szCs w:val="20"/>
              </w:rPr>
            </w:pPr>
          </w:p>
        </w:tc>
      </w:tr>
      <w:tr w:rsidR="00571890" w:rsidRPr="00571890" w14:paraId="02AD78E2" w14:textId="77777777" w:rsidTr="00C41E3A">
        <w:trPr>
          <w:cnfStyle w:val="000000010000" w:firstRow="0" w:lastRow="0" w:firstColumn="0" w:lastColumn="0" w:oddVBand="0" w:evenVBand="0" w:oddHBand="0" w:evenHBand="1" w:firstRowFirstColumn="0" w:firstRowLastColumn="0" w:lastRowFirstColumn="0" w:lastRowLastColumn="0"/>
          <w:trHeight w:val="622"/>
        </w:trPr>
        <w:tc>
          <w:tcPr>
            <w:tcW w:w="3930" w:type="dxa"/>
            <w:hideMark/>
          </w:tcPr>
          <w:p w14:paraId="55D14AE0"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Version control within the document repository to ensure writers can upload up-to-date versions of content while preserving historical versions. Ability for content to be updated throughout the system.</w:t>
            </w:r>
          </w:p>
        </w:tc>
        <w:tc>
          <w:tcPr>
            <w:tcW w:w="1215" w:type="dxa"/>
          </w:tcPr>
          <w:p w14:paraId="59325D1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C2A6D3B" w14:textId="77777777" w:rsidR="00BE30B6" w:rsidRPr="00571890" w:rsidRDefault="00BE30B6">
            <w:pPr>
              <w:rPr>
                <w:rFonts w:ascii="Taub Sans" w:hAnsi="Taub Sans"/>
                <w:color w:val="010035" w:themeColor="text1"/>
                <w:sz w:val="20"/>
                <w:szCs w:val="20"/>
              </w:rPr>
            </w:pPr>
          </w:p>
        </w:tc>
      </w:tr>
      <w:tr w:rsidR="00571890" w:rsidRPr="00571890" w14:paraId="25FA2BDD" w14:textId="77777777" w:rsidTr="00C41E3A">
        <w:trPr>
          <w:cnfStyle w:val="000000100000" w:firstRow="0" w:lastRow="0" w:firstColumn="0" w:lastColumn="0" w:oddVBand="0" w:evenVBand="0" w:oddHBand="1" w:evenHBand="0" w:firstRowFirstColumn="0" w:firstRowLastColumn="0" w:lastRowFirstColumn="0" w:lastRowLastColumn="0"/>
          <w:trHeight w:val="298"/>
        </w:trPr>
        <w:tc>
          <w:tcPr>
            <w:tcW w:w="3930" w:type="dxa"/>
            <w:hideMark/>
          </w:tcPr>
          <w:p w14:paraId="540320B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Access control capability to define read and write access to folders within the repository. Ability for permissions to be set by role, department, user, etc.</w:t>
            </w:r>
          </w:p>
        </w:tc>
        <w:tc>
          <w:tcPr>
            <w:tcW w:w="1215" w:type="dxa"/>
          </w:tcPr>
          <w:p w14:paraId="170BB3B4" w14:textId="77777777" w:rsidR="00BE30B6" w:rsidRPr="00571890" w:rsidRDefault="00BE30B6">
            <w:pPr>
              <w:rPr>
                <w:rFonts w:ascii="Taub Sans" w:hAnsi="Taub Sans" w:cs="Proxima Nova"/>
                <w:color w:val="010035" w:themeColor="text1"/>
                <w:sz w:val="20"/>
                <w:szCs w:val="20"/>
                <w:lang w:val="en-GB"/>
              </w:rPr>
            </w:pPr>
          </w:p>
        </w:tc>
        <w:tc>
          <w:tcPr>
            <w:tcW w:w="3615" w:type="dxa"/>
          </w:tcPr>
          <w:p w14:paraId="36F9BDFC" w14:textId="77777777" w:rsidR="00BE30B6" w:rsidRPr="00571890" w:rsidRDefault="00BE30B6">
            <w:pPr>
              <w:rPr>
                <w:rFonts w:ascii="Taub Sans" w:hAnsi="Taub Sans"/>
                <w:color w:val="010035" w:themeColor="text1"/>
                <w:sz w:val="20"/>
                <w:szCs w:val="20"/>
              </w:rPr>
            </w:pPr>
          </w:p>
        </w:tc>
      </w:tr>
      <w:tr w:rsidR="00571890" w:rsidRPr="00571890" w14:paraId="6F6FC9E5" w14:textId="77777777" w:rsidTr="00C41E3A">
        <w:trPr>
          <w:cnfStyle w:val="000000010000" w:firstRow="0" w:lastRow="0" w:firstColumn="0" w:lastColumn="0" w:oddVBand="0" w:evenVBand="0" w:oddHBand="0" w:evenHBand="1" w:firstRowFirstColumn="0" w:firstRowLastColumn="0" w:lastRowFirstColumn="0" w:lastRowLastColumn="0"/>
          <w:trHeight w:val="82"/>
        </w:trPr>
        <w:tc>
          <w:tcPr>
            <w:tcW w:w="3930" w:type="dxa"/>
            <w:hideMark/>
          </w:tcPr>
          <w:p w14:paraId="0971836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store/organize documents, attachments, and video content within a repository. </w:t>
            </w:r>
          </w:p>
        </w:tc>
        <w:tc>
          <w:tcPr>
            <w:tcW w:w="1215" w:type="dxa"/>
          </w:tcPr>
          <w:p w14:paraId="62CB7A4F" w14:textId="77777777" w:rsidR="00BE30B6" w:rsidRPr="00571890" w:rsidRDefault="00BE30B6">
            <w:pPr>
              <w:rPr>
                <w:rFonts w:ascii="Taub Sans" w:hAnsi="Taub Sans" w:cstheme="minorHAnsi"/>
                <w:color w:val="010035" w:themeColor="text1"/>
                <w:sz w:val="20"/>
                <w:szCs w:val="20"/>
              </w:rPr>
            </w:pPr>
          </w:p>
        </w:tc>
        <w:tc>
          <w:tcPr>
            <w:tcW w:w="3615" w:type="dxa"/>
          </w:tcPr>
          <w:p w14:paraId="33200BC1" w14:textId="77777777" w:rsidR="00BE30B6" w:rsidRPr="00571890" w:rsidRDefault="00BE30B6">
            <w:pPr>
              <w:rPr>
                <w:rFonts w:ascii="Taub Sans" w:hAnsi="Taub Sans" w:cs="Proxima Nova"/>
                <w:color w:val="010035" w:themeColor="text1"/>
                <w:sz w:val="20"/>
                <w:szCs w:val="20"/>
                <w:lang w:val="en-GB"/>
              </w:rPr>
            </w:pPr>
          </w:p>
        </w:tc>
      </w:tr>
      <w:tr w:rsidR="00571890" w:rsidRPr="00571890" w14:paraId="40C9CC41"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2EA14DC7"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Folders </w:t>
            </w:r>
            <w:proofErr w:type="gramStart"/>
            <w:r w:rsidRPr="00571890">
              <w:rPr>
                <w:rFonts w:ascii="Taub Sans" w:hAnsi="Taub Sans" w:cstheme="minorHAnsi"/>
                <w:color w:val="010035" w:themeColor="text1"/>
                <w:sz w:val="20"/>
                <w:szCs w:val="20"/>
              </w:rPr>
              <w:t>covers</w:t>
            </w:r>
            <w:proofErr w:type="gramEnd"/>
            <w:r w:rsidRPr="00571890">
              <w:rPr>
                <w:rFonts w:ascii="Taub Sans" w:hAnsi="Taub Sans" w:cstheme="minorHAnsi"/>
                <w:color w:val="010035" w:themeColor="text1"/>
                <w:sz w:val="20"/>
                <w:szCs w:val="20"/>
              </w:rPr>
              <w:t xml:space="preserve"> can be set to match the company brand.</w:t>
            </w:r>
          </w:p>
        </w:tc>
        <w:tc>
          <w:tcPr>
            <w:tcW w:w="1215" w:type="dxa"/>
          </w:tcPr>
          <w:p w14:paraId="7D31A13B"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40361BF" w14:textId="77777777" w:rsidR="00BE30B6" w:rsidRPr="00571890" w:rsidRDefault="00BE30B6">
            <w:pPr>
              <w:rPr>
                <w:rFonts w:ascii="Taub Sans" w:hAnsi="Taub Sans"/>
                <w:color w:val="010035" w:themeColor="text1"/>
                <w:sz w:val="20"/>
                <w:szCs w:val="20"/>
              </w:rPr>
            </w:pPr>
          </w:p>
        </w:tc>
      </w:tr>
      <w:tr w:rsidR="00571890" w:rsidRPr="00571890" w14:paraId="219710BD"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18ADBACC"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Multi-level subfolders can be created.</w:t>
            </w:r>
          </w:p>
        </w:tc>
        <w:tc>
          <w:tcPr>
            <w:tcW w:w="1215" w:type="dxa"/>
          </w:tcPr>
          <w:p w14:paraId="5BE3EE23"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233A03C" w14:textId="77777777" w:rsidR="00BE30B6" w:rsidRPr="00571890" w:rsidRDefault="00BE30B6">
            <w:pPr>
              <w:rPr>
                <w:rFonts w:ascii="Taub Sans" w:hAnsi="Taub Sans"/>
                <w:color w:val="010035" w:themeColor="text1"/>
                <w:sz w:val="20"/>
                <w:szCs w:val="20"/>
              </w:rPr>
            </w:pPr>
          </w:p>
        </w:tc>
      </w:tr>
      <w:tr w:rsidR="00571890" w:rsidRPr="00571890" w14:paraId="0490E464" w14:textId="77777777" w:rsidTr="00C41E3A">
        <w:trPr>
          <w:cnfStyle w:val="000000100000" w:firstRow="0" w:lastRow="0" w:firstColumn="0" w:lastColumn="0" w:oddVBand="0" w:evenVBand="0" w:oddHBand="1" w:evenHBand="0" w:firstRowFirstColumn="0" w:firstRowLastColumn="0" w:lastRowFirstColumn="0" w:lastRowLastColumn="0"/>
          <w:trHeight w:val="82"/>
        </w:trPr>
        <w:tc>
          <w:tcPr>
            <w:tcW w:w="3930" w:type="dxa"/>
            <w:hideMark/>
          </w:tcPr>
          <w:p w14:paraId="3B69EE90"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New and updated content shared with users is clearly identified and easy to find.</w:t>
            </w:r>
          </w:p>
        </w:tc>
        <w:tc>
          <w:tcPr>
            <w:tcW w:w="1215" w:type="dxa"/>
          </w:tcPr>
          <w:p w14:paraId="69F1E439" w14:textId="77777777" w:rsidR="00BE30B6" w:rsidRPr="00571890" w:rsidRDefault="00BE30B6">
            <w:pPr>
              <w:rPr>
                <w:rFonts w:ascii="Taub Sans" w:hAnsi="Taub Sans" w:cs="Proxima Nova"/>
                <w:color w:val="010035" w:themeColor="text1"/>
                <w:sz w:val="20"/>
                <w:szCs w:val="20"/>
                <w:lang w:val="en-GB"/>
              </w:rPr>
            </w:pPr>
          </w:p>
        </w:tc>
        <w:tc>
          <w:tcPr>
            <w:tcW w:w="3615" w:type="dxa"/>
          </w:tcPr>
          <w:p w14:paraId="7FCD5DB5" w14:textId="77777777" w:rsidR="00BE30B6" w:rsidRPr="00571890" w:rsidRDefault="00BE30B6">
            <w:pPr>
              <w:rPr>
                <w:rFonts w:ascii="Taub Sans" w:hAnsi="Taub Sans"/>
                <w:color w:val="010035" w:themeColor="text1"/>
                <w:sz w:val="20"/>
                <w:szCs w:val="20"/>
              </w:rPr>
            </w:pPr>
          </w:p>
        </w:tc>
      </w:tr>
      <w:tr w:rsidR="00571890" w:rsidRPr="00571890" w14:paraId="2529C036"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45967891"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Unlimited documentation and content storage available at no additional cost.</w:t>
            </w:r>
          </w:p>
        </w:tc>
        <w:tc>
          <w:tcPr>
            <w:tcW w:w="1215" w:type="dxa"/>
          </w:tcPr>
          <w:p w14:paraId="389C1AE8" w14:textId="77777777" w:rsidR="00BE30B6" w:rsidRPr="00571890" w:rsidRDefault="00BE30B6">
            <w:pPr>
              <w:rPr>
                <w:rFonts w:ascii="Taub Sans" w:hAnsi="Taub Sans" w:cs="Proxima Nova"/>
                <w:color w:val="010035" w:themeColor="text1"/>
                <w:sz w:val="20"/>
                <w:szCs w:val="20"/>
                <w:lang w:val="en-GB"/>
              </w:rPr>
            </w:pPr>
          </w:p>
        </w:tc>
        <w:tc>
          <w:tcPr>
            <w:tcW w:w="3615" w:type="dxa"/>
          </w:tcPr>
          <w:p w14:paraId="57C11404" w14:textId="77777777" w:rsidR="00BE30B6" w:rsidRPr="00571890" w:rsidRDefault="00BE30B6">
            <w:pPr>
              <w:rPr>
                <w:rFonts w:ascii="Taub Sans" w:hAnsi="Taub Sans"/>
                <w:color w:val="010035" w:themeColor="text1"/>
                <w:sz w:val="20"/>
                <w:szCs w:val="20"/>
              </w:rPr>
            </w:pPr>
          </w:p>
        </w:tc>
      </w:tr>
      <w:tr w:rsidR="00571890" w:rsidRPr="00571890" w14:paraId="6BC63CD6"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4DBF9A87"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 xml:space="preserve">Activity reporting that </w:t>
            </w:r>
            <w:proofErr w:type="gramStart"/>
            <w:r w:rsidRPr="00571890">
              <w:rPr>
                <w:rFonts w:ascii="Taub Sans" w:hAnsi="Taub Sans" w:cstheme="minorHAnsi"/>
                <w:color w:val="010035" w:themeColor="text1"/>
                <w:sz w:val="20"/>
                <w:szCs w:val="20"/>
              </w:rPr>
              <w:t>identify</w:t>
            </w:r>
            <w:proofErr w:type="gramEnd"/>
            <w:r w:rsidRPr="00571890">
              <w:rPr>
                <w:rFonts w:ascii="Taub Sans" w:hAnsi="Taub Sans" w:cstheme="minorHAnsi"/>
                <w:color w:val="010035" w:themeColor="text1"/>
                <w:sz w:val="20"/>
                <w:szCs w:val="20"/>
              </w:rPr>
              <w:t xml:space="preserve"> trends – ability to track commenting, posting, liking, viewing, direct messages, and content views.</w:t>
            </w:r>
          </w:p>
        </w:tc>
        <w:tc>
          <w:tcPr>
            <w:tcW w:w="1215" w:type="dxa"/>
          </w:tcPr>
          <w:p w14:paraId="4A980EC0" w14:textId="77777777" w:rsidR="00BE30B6" w:rsidRPr="00571890" w:rsidRDefault="00BE30B6">
            <w:pPr>
              <w:rPr>
                <w:rFonts w:ascii="Taub Sans" w:hAnsi="Taub Sans" w:cs="Proxima Nova"/>
                <w:color w:val="010035" w:themeColor="text1"/>
                <w:sz w:val="20"/>
                <w:szCs w:val="20"/>
                <w:lang w:val="en-GB"/>
              </w:rPr>
            </w:pPr>
          </w:p>
        </w:tc>
        <w:tc>
          <w:tcPr>
            <w:tcW w:w="3615" w:type="dxa"/>
          </w:tcPr>
          <w:p w14:paraId="467AB032" w14:textId="77777777" w:rsidR="00BE30B6" w:rsidRPr="00571890" w:rsidRDefault="00BE30B6">
            <w:pPr>
              <w:rPr>
                <w:rFonts w:ascii="Taub Sans" w:hAnsi="Taub Sans"/>
                <w:color w:val="010035" w:themeColor="text1"/>
                <w:sz w:val="20"/>
                <w:szCs w:val="20"/>
              </w:rPr>
            </w:pPr>
          </w:p>
        </w:tc>
      </w:tr>
    </w:tbl>
    <w:p w14:paraId="53E8E256" w14:textId="77777777" w:rsidR="00C41E3A" w:rsidRPr="00571890" w:rsidRDefault="00C41E3A" w:rsidP="00C41E3A">
      <w:pPr>
        <w:pStyle w:val="4HeadingADPWFS"/>
        <w:rPr>
          <w:color w:val="010035" w:themeColor="text1"/>
        </w:rPr>
      </w:pPr>
    </w:p>
    <w:p w14:paraId="1004F07A" w14:textId="77777777" w:rsidR="00C41E3A" w:rsidRPr="00571890" w:rsidRDefault="00C41E3A" w:rsidP="00C41E3A">
      <w:pPr>
        <w:pStyle w:val="BaseTextADPWFS"/>
        <w:rPr>
          <w:color w:val="010035" w:themeColor="text1"/>
        </w:rPr>
      </w:pPr>
    </w:p>
    <w:p w14:paraId="2F18D34E" w14:textId="6653108A" w:rsidR="00BE30B6" w:rsidRPr="00571890" w:rsidRDefault="00BE30B6" w:rsidP="00C41E3A">
      <w:pPr>
        <w:pStyle w:val="4HeadingADPWFS"/>
        <w:rPr>
          <w:color w:val="010035" w:themeColor="text1"/>
        </w:rPr>
      </w:pPr>
      <w:r w:rsidRPr="00571890">
        <w:rPr>
          <w:color w:val="010035" w:themeColor="text1"/>
        </w:rPr>
        <w:lastRenderedPageBreak/>
        <w:t xml:space="preserve">16. Technical </w:t>
      </w:r>
      <w:r w:rsidR="00CE071F" w:rsidRPr="00571890">
        <w:rPr>
          <w:color w:val="010035" w:themeColor="text1"/>
        </w:rPr>
        <w:t>a</w:t>
      </w:r>
      <w:r w:rsidRPr="00571890">
        <w:rPr>
          <w:color w:val="010035" w:themeColor="text1"/>
        </w:rPr>
        <w:t>rchitecture</w:t>
      </w:r>
    </w:p>
    <w:tbl>
      <w:tblPr>
        <w:tblStyle w:val="ADPRed"/>
        <w:tblW w:w="8760" w:type="dxa"/>
        <w:tblLayout w:type="fixed"/>
        <w:tblCellMar>
          <w:top w:w="115" w:type="dxa"/>
          <w:bottom w:w="115" w:type="dxa"/>
        </w:tblCellMar>
        <w:tblLook w:val="0420" w:firstRow="1" w:lastRow="0" w:firstColumn="0" w:lastColumn="0" w:noHBand="0" w:noVBand="1"/>
      </w:tblPr>
      <w:tblGrid>
        <w:gridCol w:w="3975"/>
        <w:gridCol w:w="1155"/>
        <w:gridCol w:w="3630"/>
      </w:tblGrid>
      <w:tr w:rsidR="00571890" w:rsidRPr="00571890" w14:paraId="5242B913" w14:textId="77777777" w:rsidTr="00C41E3A">
        <w:trPr>
          <w:cnfStyle w:val="100000000000" w:firstRow="1" w:lastRow="0" w:firstColumn="0" w:lastColumn="0" w:oddVBand="0" w:evenVBand="0" w:oddHBand="0" w:evenHBand="0" w:firstRowFirstColumn="0" w:firstRowLastColumn="0" w:lastRowFirstColumn="0" w:lastRowLastColumn="0"/>
          <w:trHeight w:val="28"/>
        </w:trPr>
        <w:tc>
          <w:tcPr>
            <w:tcW w:w="3975" w:type="dxa"/>
            <w:hideMark/>
          </w:tcPr>
          <w:p w14:paraId="666F3106" w14:textId="77777777" w:rsidR="00BE30B6" w:rsidRPr="001B4238" w:rsidRDefault="00BE30B6" w:rsidP="00C41E3A">
            <w:pPr>
              <w:spacing w:before="20" w:after="20"/>
              <w:ind w:left="100"/>
              <w:jc w:val="left"/>
              <w:rPr>
                <w:rFonts w:ascii="Taub Sans" w:hAnsi="Taub Sans"/>
              </w:rPr>
            </w:pPr>
            <w:r w:rsidRPr="001B4238">
              <w:rPr>
                <w:rFonts w:ascii="Taub Sans" w:hAnsi="Taub Sans"/>
              </w:rPr>
              <w:t>Requirement</w:t>
            </w:r>
          </w:p>
        </w:tc>
        <w:tc>
          <w:tcPr>
            <w:tcW w:w="1155" w:type="dxa"/>
            <w:hideMark/>
          </w:tcPr>
          <w:p w14:paraId="52B89D47" w14:textId="77777777" w:rsidR="00BE30B6" w:rsidRPr="001B4238" w:rsidRDefault="00BE30B6" w:rsidP="00C41E3A">
            <w:pPr>
              <w:spacing w:before="20" w:after="20"/>
              <w:ind w:left="100"/>
              <w:jc w:val="left"/>
              <w:rPr>
                <w:rFonts w:ascii="Taub Sans" w:hAnsi="Taub Sans"/>
              </w:rPr>
            </w:pPr>
            <w:r w:rsidRPr="001B4238">
              <w:rPr>
                <w:rFonts w:ascii="Taub Sans" w:hAnsi="Taub Sans"/>
              </w:rPr>
              <w:t>Yes/No</w:t>
            </w:r>
          </w:p>
        </w:tc>
        <w:tc>
          <w:tcPr>
            <w:tcW w:w="3630" w:type="dxa"/>
            <w:hideMark/>
          </w:tcPr>
          <w:p w14:paraId="0F768E6E" w14:textId="77777777" w:rsidR="00BE30B6" w:rsidRPr="001B4238" w:rsidRDefault="00BE30B6" w:rsidP="00C41E3A">
            <w:pPr>
              <w:spacing w:before="20" w:after="20"/>
              <w:ind w:left="100"/>
              <w:jc w:val="left"/>
              <w:rPr>
                <w:rFonts w:ascii="Taub Sans" w:hAnsi="Taub Sans"/>
              </w:rPr>
            </w:pPr>
            <w:r w:rsidRPr="001B4238">
              <w:rPr>
                <w:rFonts w:ascii="Taub Sans" w:hAnsi="Taub Sans"/>
              </w:rPr>
              <w:t>Comments</w:t>
            </w:r>
          </w:p>
        </w:tc>
      </w:tr>
      <w:tr w:rsidR="00571890" w:rsidRPr="00571890" w14:paraId="469CBF40" w14:textId="77777777" w:rsidTr="00C41E3A">
        <w:trPr>
          <w:cnfStyle w:val="000000100000" w:firstRow="0" w:lastRow="0" w:firstColumn="0" w:lastColumn="0" w:oddVBand="0" w:evenVBand="0" w:oddHBand="1" w:evenHBand="0" w:firstRowFirstColumn="0" w:firstRowLastColumn="0" w:lastRowFirstColumn="0" w:lastRowLastColumn="0"/>
          <w:trHeight w:val="118"/>
        </w:trPr>
        <w:tc>
          <w:tcPr>
            <w:tcW w:w="3975" w:type="dxa"/>
            <w:hideMark/>
          </w:tcPr>
          <w:p w14:paraId="64C2E0B2"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Out-of-the-box functionality supports integration with leading HR, payroll, and ERP systems.</w:t>
            </w:r>
          </w:p>
        </w:tc>
        <w:tc>
          <w:tcPr>
            <w:tcW w:w="1155" w:type="dxa"/>
            <w:hideMark/>
          </w:tcPr>
          <w:p w14:paraId="233301DB" w14:textId="77777777" w:rsidR="00BE30B6" w:rsidRPr="00571890" w:rsidRDefault="00BE30B6">
            <w:pPr>
              <w:ind w:left="100"/>
              <w:jc w:val="center"/>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30" w:type="dxa"/>
            <w:hideMark/>
          </w:tcPr>
          <w:p w14:paraId="76DAE55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0AF534D" w14:textId="77777777" w:rsidTr="00C41E3A">
        <w:trPr>
          <w:cnfStyle w:val="000000010000" w:firstRow="0" w:lastRow="0" w:firstColumn="0" w:lastColumn="0" w:oddVBand="0" w:evenVBand="0" w:oddHBand="0" w:evenHBand="1" w:firstRowFirstColumn="0" w:firstRowLastColumn="0" w:lastRowFirstColumn="0" w:lastRowLastColumn="0"/>
          <w:trHeight w:val="270"/>
        </w:trPr>
        <w:tc>
          <w:tcPr>
            <w:tcW w:w="3975" w:type="dxa"/>
            <w:hideMark/>
          </w:tcPr>
          <w:p w14:paraId="0661DE22"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Supports importing and exporting data via web services, APIs, and batch files.</w:t>
            </w:r>
          </w:p>
        </w:tc>
        <w:tc>
          <w:tcPr>
            <w:tcW w:w="1155" w:type="dxa"/>
            <w:hideMark/>
          </w:tcPr>
          <w:p w14:paraId="739376B2" w14:textId="77777777" w:rsidR="00BE30B6" w:rsidRPr="00571890" w:rsidRDefault="00BE30B6">
            <w:pPr>
              <w:ind w:left="100"/>
              <w:jc w:val="center"/>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30" w:type="dxa"/>
            <w:hideMark/>
          </w:tcPr>
          <w:p w14:paraId="7B3D7B4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0C323C7"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611B51DD"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Allows users to choose their preferred language.</w:t>
            </w:r>
          </w:p>
        </w:tc>
        <w:tc>
          <w:tcPr>
            <w:tcW w:w="1155" w:type="dxa"/>
            <w:hideMark/>
          </w:tcPr>
          <w:p w14:paraId="70208185" w14:textId="77777777" w:rsidR="00BE30B6" w:rsidRPr="00571890" w:rsidRDefault="00BE30B6">
            <w:pPr>
              <w:ind w:left="100"/>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30" w:type="dxa"/>
            <w:hideMark/>
          </w:tcPr>
          <w:p w14:paraId="2A15C8B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77A03F76"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79403B58"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Supports the use of templates to quickly configure common timesheet scenarios.</w:t>
            </w:r>
          </w:p>
        </w:tc>
        <w:tc>
          <w:tcPr>
            <w:tcW w:w="1155" w:type="dxa"/>
          </w:tcPr>
          <w:p w14:paraId="303185B2" w14:textId="77777777" w:rsidR="00BE30B6" w:rsidRPr="00571890" w:rsidRDefault="00BE30B6">
            <w:pPr>
              <w:ind w:left="100"/>
              <w:rPr>
                <w:rFonts w:ascii="Taub Sans" w:hAnsi="Taub Sans" w:cs="Proxima Nova"/>
                <w:color w:val="010035" w:themeColor="text1"/>
                <w:sz w:val="20"/>
                <w:szCs w:val="20"/>
                <w:lang w:val="en-GB"/>
              </w:rPr>
            </w:pPr>
          </w:p>
        </w:tc>
        <w:tc>
          <w:tcPr>
            <w:tcW w:w="3630" w:type="dxa"/>
          </w:tcPr>
          <w:p w14:paraId="76E2D8B3" w14:textId="77777777" w:rsidR="00BE30B6" w:rsidRPr="00571890" w:rsidRDefault="00BE30B6">
            <w:pPr>
              <w:ind w:left="100"/>
              <w:rPr>
                <w:rFonts w:ascii="Taub Sans" w:hAnsi="Taub Sans"/>
                <w:color w:val="010035" w:themeColor="text1"/>
                <w:sz w:val="20"/>
                <w:szCs w:val="20"/>
              </w:rPr>
            </w:pPr>
          </w:p>
        </w:tc>
      </w:tr>
      <w:tr w:rsidR="00571890" w:rsidRPr="00571890" w14:paraId="32F8CBD3" w14:textId="77777777" w:rsidTr="00C41E3A">
        <w:trPr>
          <w:cnfStyle w:val="000000100000" w:firstRow="0" w:lastRow="0" w:firstColumn="0" w:lastColumn="0" w:oddVBand="0" w:evenVBand="0" w:oddHBand="1" w:evenHBand="0" w:firstRowFirstColumn="0" w:firstRowLastColumn="0" w:lastRowFirstColumn="0" w:lastRowLastColumn="0"/>
          <w:trHeight w:val="46"/>
        </w:trPr>
        <w:tc>
          <w:tcPr>
            <w:tcW w:w="3975" w:type="dxa"/>
            <w:hideMark/>
          </w:tcPr>
          <w:p w14:paraId="59AF9C69"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Allows configuration to be easily migrated from an internal QA environment to a production environment.</w:t>
            </w:r>
          </w:p>
        </w:tc>
        <w:tc>
          <w:tcPr>
            <w:tcW w:w="1155" w:type="dxa"/>
          </w:tcPr>
          <w:p w14:paraId="41103C70" w14:textId="77777777" w:rsidR="00BE30B6" w:rsidRPr="00571890" w:rsidRDefault="00BE30B6">
            <w:pPr>
              <w:ind w:left="100"/>
              <w:rPr>
                <w:rFonts w:ascii="Taub Sans" w:hAnsi="Taub Sans" w:cs="Proxima Nova"/>
                <w:color w:val="010035" w:themeColor="text1"/>
                <w:sz w:val="20"/>
                <w:szCs w:val="20"/>
                <w:lang w:val="en-GB"/>
              </w:rPr>
            </w:pPr>
          </w:p>
        </w:tc>
        <w:tc>
          <w:tcPr>
            <w:tcW w:w="3630" w:type="dxa"/>
          </w:tcPr>
          <w:p w14:paraId="26EB7BCA" w14:textId="77777777" w:rsidR="00BE30B6" w:rsidRPr="00571890" w:rsidRDefault="00BE30B6">
            <w:pPr>
              <w:ind w:left="100"/>
              <w:rPr>
                <w:rFonts w:ascii="Taub Sans" w:hAnsi="Taub Sans"/>
                <w:color w:val="010035" w:themeColor="text1"/>
                <w:sz w:val="20"/>
                <w:szCs w:val="20"/>
              </w:rPr>
            </w:pPr>
          </w:p>
        </w:tc>
      </w:tr>
      <w:tr w:rsidR="00571890" w:rsidRPr="00571890" w14:paraId="3FF2AE6D" w14:textId="77777777" w:rsidTr="00C41E3A">
        <w:trPr>
          <w:cnfStyle w:val="000000010000" w:firstRow="0" w:lastRow="0" w:firstColumn="0" w:lastColumn="0" w:oddVBand="0" w:evenVBand="0" w:oddHBand="0" w:evenHBand="1" w:firstRowFirstColumn="0" w:firstRowLastColumn="0" w:lastRowFirstColumn="0" w:lastRowLastColumn="0"/>
          <w:trHeight w:val="525"/>
        </w:trPr>
        <w:tc>
          <w:tcPr>
            <w:tcW w:w="3975" w:type="dxa"/>
            <w:hideMark/>
          </w:tcPr>
          <w:p w14:paraId="0DB03685" w14:textId="77777777" w:rsidR="00BE30B6" w:rsidRPr="00571890" w:rsidRDefault="00BE30B6">
            <w:pPr>
              <w:ind w:left="100"/>
              <w:rPr>
                <w:rFonts w:ascii="Taub Sans" w:hAnsi="Taub Sans" w:cstheme="minorHAnsi"/>
                <w:color w:val="010035" w:themeColor="text1"/>
                <w:sz w:val="20"/>
                <w:szCs w:val="20"/>
              </w:rPr>
            </w:pPr>
            <w:r w:rsidRPr="00571890">
              <w:rPr>
                <w:rFonts w:ascii="Taub Sans" w:hAnsi="Taub Sans" w:cstheme="minorHAnsi"/>
                <w:color w:val="010035" w:themeColor="text1"/>
                <w:sz w:val="20"/>
                <w:szCs w:val="20"/>
              </w:rPr>
              <w:t>Ability to support local labor laws in any country without custom programming, add-on products, or manual workarounds.</w:t>
            </w:r>
          </w:p>
        </w:tc>
        <w:tc>
          <w:tcPr>
            <w:tcW w:w="1155" w:type="dxa"/>
            <w:hideMark/>
          </w:tcPr>
          <w:p w14:paraId="3C285021" w14:textId="77777777" w:rsidR="00BE30B6" w:rsidRPr="00571890" w:rsidRDefault="00BE30B6">
            <w:pPr>
              <w:ind w:left="100"/>
              <w:rPr>
                <w:rFonts w:ascii="Taub Sans" w:hAnsi="Taub Sans" w:cs="Proxima Nova"/>
                <w:color w:val="010035" w:themeColor="text1"/>
                <w:sz w:val="20"/>
                <w:szCs w:val="20"/>
                <w:lang w:val="en-GB"/>
              </w:rPr>
            </w:pPr>
            <w:r w:rsidRPr="00571890">
              <w:rPr>
                <w:rFonts w:ascii="Taub Sans" w:hAnsi="Taub Sans"/>
                <w:color w:val="010035" w:themeColor="text1"/>
                <w:sz w:val="20"/>
                <w:szCs w:val="20"/>
              </w:rPr>
              <w:t xml:space="preserve"> </w:t>
            </w:r>
          </w:p>
        </w:tc>
        <w:tc>
          <w:tcPr>
            <w:tcW w:w="3630" w:type="dxa"/>
            <w:hideMark/>
          </w:tcPr>
          <w:p w14:paraId="7196C43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bl>
    <w:p w14:paraId="12AB378C" w14:textId="77777777" w:rsidR="00C41E3A" w:rsidRPr="00571890" w:rsidRDefault="00C41E3A" w:rsidP="00C41E3A">
      <w:pPr>
        <w:pStyle w:val="4HeadingADPWFS"/>
        <w:rPr>
          <w:color w:val="010035" w:themeColor="text1"/>
        </w:rPr>
      </w:pPr>
    </w:p>
    <w:p w14:paraId="718987D0" w14:textId="4B9EDF1F" w:rsidR="00BE30B6" w:rsidRPr="00571890" w:rsidRDefault="00BE30B6" w:rsidP="00C41E3A">
      <w:pPr>
        <w:pStyle w:val="4HeadingADPWFS"/>
        <w:rPr>
          <w:color w:val="010035" w:themeColor="text1"/>
        </w:rPr>
      </w:pPr>
      <w:r w:rsidRPr="00571890">
        <w:rPr>
          <w:color w:val="010035" w:themeColor="text1"/>
        </w:rPr>
        <w:t>17. Privacy/</w:t>
      </w:r>
      <w:r w:rsidR="00394B77" w:rsidRPr="00571890">
        <w:rPr>
          <w:color w:val="010035" w:themeColor="text1"/>
        </w:rPr>
        <w:t>s</w:t>
      </w:r>
      <w:r w:rsidRPr="00571890">
        <w:rPr>
          <w:color w:val="010035" w:themeColor="text1"/>
        </w:rPr>
        <w:t>ecurity</w:t>
      </w:r>
    </w:p>
    <w:tbl>
      <w:tblPr>
        <w:tblStyle w:val="ADPRed"/>
        <w:tblW w:w="8760" w:type="dxa"/>
        <w:tblLayout w:type="fixed"/>
        <w:tblCellMar>
          <w:top w:w="115" w:type="dxa"/>
          <w:bottom w:w="115" w:type="dxa"/>
        </w:tblCellMar>
        <w:tblLook w:val="0420" w:firstRow="1" w:lastRow="0" w:firstColumn="0" w:lastColumn="0" w:noHBand="0" w:noVBand="1"/>
      </w:tblPr>
      <w:tblGrid>
        <w:gridCol w:w="3975"/>
        <w:gridCol w:w="1155"/>
        <w:gridCol w:w="3630"/>
      </w:tblGrid>
      <w:tr w:rsidR="00571890" w:rsidRPr="00571890" w14:paraId="5A92D2AE" w14:textId="77777777" w:rsidTr="00C41E3A">
        <w:trPr>
          <w:cnfStyle w:val="100000000000" w:firstRow="1" w:lastRow="0" w:firstColumn="0" w:lastColumn="0" w:oddVBand="0" w:evenVBand="0" w:oddHBand="0" w:evenHBand="0" w:firstRowFirstColumn="0" w:firstRowLastColumn="0" w:lastRowFirstColumn="0" w:lastRowLastColumn="0"/>
          <w:trHeight w:val="28"/>
        </w:trPr>
        <w:tc>
          <w:tcPr>
            <w:tcW w:w="3975" w:type="dxa"/>
            <w:hideMark/>
          </w:tcPr>
          <w:p w14:paraId="442C32CB" w14:textId="77777777" w:rsidR="00BE30B6" w:rsidRPr="001B4238" w:rsidRDefault="00BE30B6" w:rsidP="00C41E3A">
            <w:pPr>
              <w:spacing w:before="20" w:after="20"/>
              <w:ind w:left="100"/>
              <w:jc w:val="left"/>
              <w:rPr>
                <w:rFonts w:ascii="Taub Sans" w:hAnsi="Taub Sans"/>
              </w:rPr>
            </w:pPr>
            <w:r w:rsidRPr="001B4238">
              <w:rPr>
                <w:rFonts w:ascii="Taub Sans" w:hAnsi="Taub Sans"/>
              </w:rPr>
              <w:t>Requirement</w:t>
            </w:r>
          </w:p>
        </w:tc>
        <w:tc>
          <w:tcPr>
            <w:tcW w:w="1155" w:type="dxa"/>
            <w:hideMark/>
          </w:tcPr>
          <w:p w14:paraId="6EA575BA" w14:textId="77777777" w:rsidR="00BE30B6" w:rsidRPr="001B4238" w:rsidRDefault="00BE30B6" w:rsidP="00C41E3A">
            <w:pPr>
              <w:spacing w:before="20" w:after="20"/>
              <w:ind w:left="100"/>
              <w:jc w:val="left"/>
              <w:rPr>
                <w:rFonts w:ascii="Taub Sans" w:hAnsi="Taub Sans"/>
              </w:rPr>
            </w:pPr>
            <w:r w:rsidRPr="001B4238">
              <w:rPr>
                <w:rFonts w:ascii="Taub Sans" w:hAnsi="Taub Sans"/>
              </w:rPr>
              <w:t>Yes/No</w:t>
            </w:r>
          </w:p>
        </w:tc>
        <w:tc>
          <w:tcPr>
            <w:tcW w:w="3630" w:type="dxa"/>
            <w:hideMark/>
          </w:tcPr>
          <w:p w14:paraId="5CA2548F" w14:textId="77777777" w:rsidR="00BE30B6" w:rsidRPr="001B4238" w:rsidRDefault="00BE30B6" w:rsidP="00C41E3A">
            <w:pPr>
              <w:spacing w:before="20" w:after="20"/>
              <w:ind w:left="100"/>
              <w:jc w:val="left"/>
              <w:rPr>
                <w:rFonts w:ascii="Taub Sans" w:hAnsi="Taub Sans"/>
              </w:rPr>
            </w:pPr>
            <w:r w:rsidRPr="001B4238">
              <w:rPr>
                <w:rFonts w:ascii="Taub Sans" w:hAnsi="Taub Sans"/>
              </w:rPr>
              <w:t>Comments</w:t>
            </w:r>
          </w:p>
        </w:tc>
      </w:tr>
      <w:tr w:rsidR="00571890" w:rsidRPr="00571890" w14:paraId="52385A8F"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4DA94A2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Maintains industry-standard security like SOC 2 certifications. </w:t>
            </w:r>
          </w:p>
        </w:tc>
        <w:tc>
          <w:tcPr>
            <w:tcW w:w="1155" w:type="dxa"/>
          </w:tcPr>
          <w:p w14:paraId="728EBE6A" w14:textId="77777777" w:rsidR="00BE30B6" w:rsidRPr="00571890" w:rsidRDefault="00BE30B6">
            <w:pPr>
              <w:ind w:left="100"/>
              <w:rPr>
                <w:rFonts w:ascii="Taub Sans" w:hAnsi="Taub Sans"/>
                <w:color w:val="010035" w:themeColor="text1"/>
                <w:sz w:val="20"/>
                <w:szCs w:val="20"/>
              </w:rPr>
            </w:pPr>
          </w:p>
        </w:tc>
        <w:tc>
          <w:tcPr>
            <w:tcW w:w="3630" w:type="dxa"/>
          </w:tcPr>
          <w:p w14:paraId="692BD933" w14:textId="77777777" w:rsidR="00BE30B6" w:rsidRPr="00571890" w:rsidRDefault="00BE30B6">
            <w:pPr>
              <w:ind w:left="100"/>
              <w:rPr>
                <w:rFonts w:ascii="Taub Sans" w:hAnsi="Taub Sans"/>
                <w:color w:val="010035" w:themeColor="text1"/>
                <w:sz w:val="20"/>
                <w:szCs w:val="20"/>
              </w:rPr>
            </w:pPr>
          </w:p>
        </w:tc>
      </w:tr>
      <w:tr w:rsidR="00571890" w:rsidRPr="00571890" w14:paraId="50EBF3DD"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56F7026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Uses industry standard encryption of data at rest and in transit.</w:t>
            </w:r>
          </w:p>
        </w:tc>
        <w:tc>
          <w:tcPr>
            <w:tcW w:w="1155" w:type="dxa"/>
          </w:tcPr>
          <w:p w14:paraId="5D241D2E" w14:textId="77777777" w:rsidR="00BE30B6" w:rsidRPr="00571890" w:rsidRDefault="00BE30B6">
            <w:pPr>
              <w:ind w:left="100"/>
              <w:rPr>
                <w:rFonts w:ascii="Taub Sans" w:hAnsi="Taub Sans"/>
                <w:color w:val="010035" w:themeColor="text1"/>
                <w:sz w:val="20"/>
                <w:szCs w:val="20"/>
              </w:rPr>
            </w:pPr>
          </w:p>
        </w:tc>
        <w:tc>
          <w:tcPr>
            <w:tcW w:w="3630" w:type="dxa"/>
          </w:tcPr>
          <w:p w14:paraId="4D805FE7" w14:textId="77777777" w:rsidR="00BE30B6" w:rsidRPr="00571890" w:rsidRDefault="00BE30B6">
            <w:pPr>
              <w:ind w:left="100"/>
              <w:rPr>
                <w:rFonts w:ascii="Taub Sans" w:hAnsi="Taub Sans"/>
                <w:color w:val="010035" w:themeColor="text1"/>
                <w:sz w:val="20"/>
                <w:szCs w:val="20"/>
              </w:rPr>
            </w:pPr>
          </w:p>
        </w:tc>
      </w:tr>
      <w:tr w:rsidR="00571890" w:rsidRPr="00571890" w14:paraId="2A52AF22" w14:textId="77777777" w:rsidTr="00C41E3A">
        <w:trPr>
          <w:cnfStyle w:val="000000100000" w:firstRow="0" w:lastRow="0" w:firstColumn="0" w:lastColumn="0" w:oddVBand="0" w:evenVBand="0" w:oddHBand="1" w:evenHBand="0" w:firstRowFirstColumn="0" w:firstRowLastColumn="0" w:lastRowFirstColumn="0" w:lastRowLastColumn="0"/>
          <w:trHeight w:val="28"/>
        </w:trPr>
        <w:tc>
          <w:tcPr>
            <w:tcW w:w="3975" w:type="dxa"/>
            <w:hideMark/>
          </w:tcPr>
          <w:p w14:paraId="06F7420D" w14:textId="37597A30"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Authenticates users upon </w:t>
            </w:r>
            <w:r w:rsidR="00394B77" w:rsidRPr="00571890">
              <w:rPr>
                <w:rFonts w:ascii="Taub Sans" w:hAnsi="Taub Sans"/>
                <w:color w:val="010035" w:themeColor="text1"/>
                <w:sz w:val="20"/>
                <w:szCs w:val="20"/>
              </w:rPr>
              <w:t>signing</w:t>
            </w:r>
            <w:r w:rsidRPr="00571890">
              <w:rPr>
                <w:rFonts w:ascii="Taub Sans" w:hAnsi="Taub Sans"/>
                <w:color w:val="010035" w:themeColor="text1"/>
                <w:sz w:val="20"/>
                <w:szCs w:val="20"/>
              </w:rPr>
              <w:t xml:space="preserve"> in.</w:t>
            </w:r>
          </w:p>
        </w:tc>
        <w:tc>
          <w:tcPr>
            <w:tcW w:w="1155" w:type="dxa"/>
          </w:tcPr>
          <w:p w14:paraId="56AD9B41" w14:textId="77777777" w:rsidR="00BE30B6" w:rsidRPr="00571890" w:rsidRDefault="00BE30B6">
            <w:pPr>
              <w:ind w:left="100"/>
              <w:rPr>
                <w:rFonts w:ascii="Taub Sans" w:hAnsi="Taub Sans"/>
                <w:color w:val="010035" w:themeColor="text1"/>
                <w:sz w:val="20"/>
                <w:szCs w:val="20"/>
              </w:rPr>
            </w:pPr>
          </w:p>
        </w:tc>
        <w:tc>
          <w:tcPr>
            <w:tcW w:w="3630" w:type="dxa"/>
          </w:tcPr>
          <w:p w14:paraId="5D29DEBC" w14:textId="77777777" w:rsidR="00BE30B6" w:rsidRPr="00571890" w:rsidRDefault="00BE30B6">
            <w:pPr>
              <w:ind w:left="100"/>
              <w:rPr>
                <w:rFonts w:ascii="Taub Sans" w:hAnsi="Taub Sans"/>
                <w:color w:val="010035" w:themeColor="text1"/>
                <w:sz w:val="20"/>
                <w:szCs w:val="20"/>
              </w:rPr>
            </w:pPr>
          </w:p>
        </w:tc>
      </w:tr>
      <w:tr w:rsidR="00571890" w:rsidRPr="00571890" w14:paraId="58169308" w14:textId="77777777" w:rsidTr="00C41E3A">
        <w:trPr>
          <w:cnfStyle w:val="000000010000" w:firstRow="0" w:lastRow="0" w:firstColumn="0" w:lastColumn="0" w:oddVBand="0" w:evenVBand="0" w:oddHBand="0" w:evenHBand="1" w:firstRowFirstColumn="0" w:firstRowLastColumn="0" w:lastRowFirstColumn="0" w:lastRowLastColumn="0"/>
          <w:trHeight w:val="28"/>
        </w:trPr>
        <w:tc>
          <w:tcPr>
            <w:tcW w:w="3975" w:type="dxa"/>
            <w:hideMark/>
          </w:tcPr>
          <w:p w14:paraId="4115873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Single Sign-On (SSO).</w:t>
            </w:r>
          </w:p>
        </w:tc>
        <w:tc>
          <w:tcPr>
            <w:tcW w:w="1155" w:type="dxa"/>
            <w:hideMark/>
          </w:tcPr>
          <w:p w14:paraId="71F116F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tcPr>
          <w:p w14:paraId="490B7865" w14:textId="77777777" w:rsidR="00BE30B6" w:rsidRPr="00571890" w:rsidRDefault="00BE30B6">
            <w:pPr>
              <w:ind w:left="100"/>
              <w:rPr>
                <w:rFonts w:ascii="Taub Sans" w:hAnsi="Taub Sans"/>
                <w:color w:val="010035" w:themeColor="text1"/>
                <w:sz w:val="20"/>
                <w:szCs w:val="20"/>
              </w:rPr>
            </w:pPr>
          </w:p>
        </w:tc>
      </w:tr>
      <w:tr w:rsidR="00571890" w:rsidRPr="00571890" w14:paraId="30F85639" w14:textId="77777777" w:rsidTr="00C41E3A">
        <w:trPr>
          <w:cnfStyle w:val="000000100000" w:firstRow="0" w:lastRow="0" w:firstColumn="0" w:lastColumn="0" w:oddVBand="0" w:evenVBand="0" w:oddHBand="1" w:evenHBand="0" w:firstRowFirstColumn="0" w:firstRowLastColumn="0" w:lastRowFirstColumn="0" w:lastRowLastColumn="0"/>
          <w:trHeight w:val="288"/>
        </w:trPr>
        <w:tc>
          <w:tcPr>
            <w:tcW w:w="3975" w:type="dxa"/>
            <w:hideMark/>
          </w:tcPr>
          <w:p w14:paraId="751379A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Restricts access to confidential employee information.</w:t>
            </w:r>
          </w:p>
        </w:tc>
        <w:tc>
          <w:tcPr>
            <w:tcW w:w="1155" w:type="dxa"/>
            <w:hideMark/>
          </w:tcPr>
          <w:p w14:paraId="072F4DD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tcPr>
          <w:p w14:paraId="3CCA1E47" w14:textId="77777777" w:rsidR="00BE30B6" w:rsidRPr="00571890" w:rsidRDefault="00BE30B6">
            <w:pPr>
              <w:ind w:left="100"/>
              <w:rPr>
                <w:rFonts w:ascii="Taub Sans" w:hAnsi="Taub Sans"/>
                <w:color w:val="010035" w:themeColor="text1"/>
                <w:sz w:val="20"/>
                <w:szCs w:val="20"/>
              </w:rPr>
            </w:pPr>
          </w:p>
        </w:tc>
      </w:tr>
      <w:tr w:rsidR="00571890" w:rsidRPr="00571890" w14:paraId="5DFD3CE7" w14:textId="77777777" w:rsidTr="00C41E3A">
        <w:trPr>
          <w:cnfStyle w:val="000000010000" w:firstRow="0" w:lastRow="0" w:firstColumn="0" w:lastColumn="0" w:oddVBand="0" w:evenVBand="0" w:oddHBand="0" w:evenHBand="1" w:firstRowFirstColumn="0" w:firstRowLastColumn="0" w:lastRowFirstColumn="0" w:lastRowLastColumn="0"/>
          <w:trHeight w:val="576"/>
        </w:trPr>
        <w:tc>
          <w:tcPr>
            <w:tcW w:w="3975" w:type="dxa"/>
            <w:hideMark/>
          </w:tcPr>
          <w:p w14:paraId="421086A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Users can delegate their authority to another user for a specific </w:t>
            </w:r>
            <w:proofErr w:type="gramStart"/>
            <w:r w:rsidRPr="00571890">
              <w:rPr>
                <w:rFonts w:ascii="Taub Sans" w:hAnsi="Taub Sans"/>
                <w:color w:val="010035" w:themeColor="text1"/>
                <w:sz w:val="20"/>
                <w:szCs w:val="20"/>
              </w:rPr>
              <w:t>period of time</w:t>
            </w:r>
            <w:proofErr w:type="gramEnd"/>
            <w:r w:rsidRPr="00571890">
              <w:rPr>
                <w:rFonts w:ascii="Taub Sans" w:hAnsi="Taub Sans"/>
                <w:color w:val="010035" w:themeColor="text1"/>
                <w:sz w:val="20"/>
                <w:szCs w:val="20"/>
              </w:rPr>
              <w:t xml:space="preserve"> or permanently.</w:t>
            </w:r>
          </w:p>
        </w:tc>
        <w:tc>
          <w:tcPr>
            <w:tcW w:w="1155" w:type="dxa"/>
          </w:tcPr>
          <w:p w14:paraId="0F0B56A5" w14:textId="77777777" w:rsidR="00BE30B6" w:rsidRPr="00571890" w:rsidRDefault="00BE30B6">
            <w:pPr>
              <w:ind w:left="100"/>
              <w:rPr>
                <w:rFonts w:ascii="Taub Sans" w:hAnsi="Taub Sans"/>
                <w:color w:val="010035" w:themeColor="text1"/>
                <w:sz w:val="20"/>
                <w:szCs w:val="20"/>
              </w:rPr>
            </w:pPr>
          </w:p>
        </w:tc>
        <w:tc>
          <w:tcPr>
            <w:tcW w:w="3630" w:type="dxa"/>
          </w:tcPr>
          <w:p w14:paraId="4107A978" w14:textId="77777777" w:rsidR="00BE30B6" w:rsidRPr="00571890" w:rsidRDefault="00BE30B6">
            <w:pPr>
              <w:ind w:left="100"/>
              <w:rPr>
                <w:rFonts w:ascii="Taub Sans" w:hAnsi="Taub Sans"/>
                <w:color w:val="010035" w:themeColor="text1"/>
                <w:sz w:val="20"/>
                <w:szCs w:val="20"/>
              </w:rPr>
            </w:pPr>
          </w:p>
        </w:tc>
      </w:tr>
      <w:tr w:rsidR="00571890" w:rsidRPr="00571890" w14:paraId="06AF6F80" w14:textId="77777777" w:rsidTr="00C41E3A">
        <w:trPr>
          <w:cnfStyle w:val="000000100000" w:firstRow="0" w:lastRow="0" w:firstColumn="0" w:lastColumn="0" w:oddVBand="0" w:evenVBand="0" w:oddHBand="1" w:evenHBand="0" w:firstRowFirstColumn="0" w:firstRowLastColumn="0" w:lastRowFirstColumn="0" w:lastRowLastColumn="0"/>
          <w:trHeight w:val="1225"/>
        </w:trPr>
        <w:tc>
          <w:tcPr>
            <w:tcW w:w="3975" w:type="dxa"/>
            <w:hideMark/>
          </w:tcPr>
          <w:p w14:paraId="571661B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Maintains a full audit trail for all changes to any policy, timesheet, schedule, or screen, including the user who made the change, the date/time of the change, the original value, the modified value, and the IP address of where the change was initiated.</w:t>
            </w:r>
          </w:p>
        </w:tc>
        <w:tc>
          <w:tcPr>
            <w:tcW w:w="1155" w:type="dxa"/>
          </w:tcPr>
          <w:p w14:paraId="10B0076C" w14:textId="77777777" w:rsidR="00BE30B6" w:rsidRPr="00571890" w:rsidRDefault="00BE30B6">
            <w:pPr>
              <w:ind w:left="100"/>
              <w:rPr>
                <w:rFonts w:ascii="Taub Sans" w:hAnsi="Taub Sans"/>
                <w:color w:val="010035" w:themeColor="text1"/>
                <w:sz w:val="20"/>
                <w:szCs w:val="20"/>
              </w:rPr>
            </w:pPr>
          </w:p>
        </w:tc>
        <w:tc>
          <w:tcPr>
            <w:tcW w:w="3630" w:type="dxa"/>
          </w:tcPr>
          <w:p w14:paraId="4C196E76" w14:textId="77777777" w:rsidR="00BE30B6" w:rsidRPr="00571890" w:rsidRDefault="00BE30B6">
            <w:pPr>
              <w:ind w:left="100"/>
              <w:rPr>
                <w:rFonts w:ascii="Taub Sans" w:hAnsi="Taub Sans"/>
                <w:color w:val="010035" w:themeColor="text1"/>
                <w:sz w:val="20"/>
                <w:szCs w:val="20"/>
              </w:rPr>
            </w:pPr>
          </w:p>
        </w:tc>
      </w:tr>
      <w:tr w:rsidR="00571890" w:rsidRPr="00571890" w14:paraId="192ACB90" w14:textId="77777777" w:rsidTr="00C41E3A">
        <w:trPr>
          <w:cnfStyle w:val="000000010000" w:firstRow="0" w:lastRow="0" w:firstColumn="0" w:lastColumn="0" w:oddVBand="0" w:evenVBand="0" w:oddHBand="0" w:evenHBand="1" w:firstRowFirstColumn="0" w:firstRowLastColumn="0" w:lastRowFirstColumn="0" w:lastRowLastColumn="0"/>
          <w:trHeight w:val="495"/>
        </w:trPr>
        <w:tc>
          <w:tcPr>
            <w:tcW w:w="3975" w:type="dxa"/>
            <w:hideMark/>
          </w:tcPr>
          <w:p w14:paraId="135531A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Requires strong passwords, including the use of specific number of special characters, digits, mixed case letters, and minimum password lengths.</w:t>
            </w:r>
          </w:p>
        </w:tc>
        <w:tc>
          <w:tcPr>
            <w:tcW w:w="1155" w:type="dxa"/>
            <w:hideMark/>
          </w:tcPr>
          <w:p w14:paraId="465FB22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tcPr>
          <w:p w14:paraId="604383F9" w14:textId="77777777" w:rsidR="00BE30B6" w:rsidRPr="00571890" w:rsidRDefault="00BE30B6">
            <w:pPr>
              <w:ind w:left="100"/>
              <w:rPr>
                <w:rFonts w:ascii="Taub Sans" w:hAnsi="Taub Sans"/>
                <w:color w:val="010035" w:themeColor="text1"/>
                <w:sz w:val="20"/>
                <w:szCs w:val="20"/>
              </w:rPr>
            </w:pPr>
          </w:p>
        </w:tc>
      </w:tr>
      <w:tr w:rsidR="00571890" w:rsidRPr="00571890" w14:paraId="5B94F34C" w14:textId="77777777" w:rsidTr="00C41E3A">
        <w:trPr>
          <w:cnfStyle w:val="000000100000" w:firstRow="0" w:lastRow="0" w:firstColumn="0" w:lastColumn="0" w:oddVBand="0" w:evenVBand="0" w:oddHBand="1" w:evenHBand="0" w:firstRowFirstColumn="0" w:firstRowLastColumn="0" w:lastRowFirstColumn="0" w:lastRowLastColumn="0"/>
          <w:trHeight w:val="495"/>
        </w:trPr>
        <w:tc>
          <w:tcPr>
            <w:tcW w:w="3975" w:type="dxa"/>
            <w:hideMark/>
          </w:tcPr>
          <w:p w14:paraId="19D0209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Security must be role-based and allow only authorized users to access sensitive information.</w:t>
            </w:r>
          </w:p>
        </w:tc>
        <w:tc>
          <w:tcPr>
            <w:tcW w:w="1155" w:type="dxa"/>
          </w:tcPr>
          <w:p w14:paraId="607E1891" w14:textId="77777777" w:rsidR="00BE30B6" w:rsidRPr="00571890" w:rsidRDefault="00BE30B6">
            <w:pPr>
              <w:ind w:left="100"/>
              <w:rPr>
                <w:rFonts w:ascii="Taub Sans" w:hAnsi="Taub Sans"/>
                <w:color w:val="010035" w:themeColor="text1"/>
                <w:sz w:val="20"/>
                <w:szCs w:val="20"/>
              </w:rPr>
            </w:pPr>
          </w:p>
        </w:tc>
        <w:tc>
          <w:tcPr>
            <w:tcW w:w="3630" w:type="dxa"/>
          </w:tcPr>
          <w:p w14:paraId="60814DDD" w14:textId="77777777" w:rsidR="00BE30B6" w:rsidRPr="00571890" w:rsidRDefault="00BE30B6">
            <w:pPr>
              <w:ind w:left="100"/>
              <w:rPr>
                <w:rFonts w:ascii="Taub Sans" w:hAnsi="Taub Sans"/>
                <w:color w:val="010035" w:themeColor="text1"/>
                <w:sz w:val="20"/>
                <w:szCs w:val="20"/>
              </w:rPr>
            </w:pPr>
          </w:p>
        </w:tc>
      </w:tr>
    </w:tbl>
    <w:p w14:paraId="2D7878DD" w14:textId="77777777" w:rsidR="00C41E3A" w:rsidRPr="00571890" w:rsidRDefault="00C41E3A" w:rsidP="00C41E3A">
      <w:pPr>
        <w:pStyle w:val="4HeadingADPWFS"/>
        <w:rPr>
          <w:color w:val="010035" w:themeColor="text1"/>
        </w:rPr>
      </w:pPr>
    </w:p>
    <w:p w14:paraId="584258D9" w14:textId="3173405A" w:rsidR="00BE30B6" w:rsidRPr="00571890" w:rsidRDefault="00BE30B6" w:rsidP="00C41E3A">
      <w:pPr>
        <w:pStyle w:val="4HeadingADPWFS"/>
        <w:rPr>
          <w:color w:val="010035" w:themeColor="text1"/>
        </w:rPr>
      </w:pPr>
      <w:r w:rsidRPr="00571890">
        <w:rPr>
          <w:color w:val="010035" w:themeColor="text1"/>
        </w:rPr>
        <w:t>18. Reporting</w:t>
      </w:r>
    </w:p>
    <w:tbl>
      <w:tblPr>
        <w:tblStyle w:val="ADPRed"/>
        <w:tblW w:w="8775" w:type="dxa"/>
        <w:tblLayout w:type="fixed"/>
        <w:tblCellMar>
          <w:top w:w="115" w:type="dxa"/>
          <w:bottom w:w="115" w:type="dxa"/>
        </w:tblCellMar>
        <w:tblLook w:val="0420" w:firstRow="1" w:lastRow="0" w:firstColumn="0" w:lastColumn="0" w:noHBand="0" w:noVBand="1"/>
      </w:tblPr>
      <w:tblGrid>
        <w:gridCol w:w="3960"/>
        <w:gridCol w:w="1170"/>
        <w:gridCol w:w="3645"/>
      </w:tblGrid>
      <w:tr w:rsidR="00571890" w:rsidRPr="00571890" w14:paraId="496CA624" w14:textId="77777777" w:rsidTr="007D408C">
        <w:trPr>
          <w:cnfStyle w:val="100000000000" w:firstRow="1" w:lastRow="0" w:firstColumn="0" w:lastColumn="0" w:oddVBand="0" w:evenVBand="0" w:oddHBand="0" w:evenHBand="0" w:firstRowFirstColumn="0" w:firstRowLastColumn="0" w:lastRowFirstColumn="0" w:lastRowLastColumn="0"/>
          <w:trHeight w:val="28"/>
        </w:trPr>
        <w:tc>
          <w:tcPr>
            <w:tcW w:w="3960" w:type="dxa"/>
            <w:hideMark/>
          </w:tcPr>
          <w:p w14:paraId="04576BCE" w14:textId="77777777" w:rsidR="00BE30B6" w:rsidRPr="001B4238" w:rsidRDefault="00BE30B6" w:rsidP="00C41E3A">
            <w:pPr>
              <w:spacing w:before="20" w:after="20"/>
              <w:ind w:left="100"/>
              <w:jc w:val="left"/>
              <w:rPr>
                <w:rFonts w:ascii="Taub Sans" w:hAnsi="Taub Sans"/>
              </w:rPr>
            </w:pPr>
            <w:r w:rsidRPr="001B4238">
              <w:rPr>
                <w:rFonts w:ascii="Taub Sans" w:hAnsi="Taub Sans"/>
              </w:rPr>
              <w:t>Requirement</w:t>
            </w:r>
          </w:p>
        </w:tc>
        <w:tc>
          <w:tcPr>
            <w:tcW w:w="1170" w:type="dxa"/>
            <w:hideMark/>
          </w:tcPr>
          <w:p w14:paraId="28CF71B0" w14:textId="77777777" w:rsidR="00BE30B6" w:rsidRPr="001B4238" w:rsidRDefault="00BE30B6" w:rsidP="00C41E3A">
            <w:pPr>
              <w:spacing w:before="20" w:after="20"/>
              <w:ind w:left="100"/>
              <w:jc w:val="left"/>
              <w:rPr>
                <w:rFonts w:ascii="Taub Sans" w:hAnsi="Taub Sans"/>
              </w:rPr>
            </w:pPr>
            <w:r w:rsidRPr="001B4238">
              <w:rPr>
                <w:rFonts w:ascii="Taub Sans" w:hAnsi="Taub Sans"/>
              </w:rPr>
              <w:t>Yes/No</w:t>
            </w:r>
          </w:p>
        </w:tc>
        <w:tc>
          <w:tcPr>
            <w:tcW w:w="3645" w:type="dxa"/>
            <w:hideMark/>
          </w:tcPr>
          <w:p w14:paraId="39493B17" w14:textId="77777777" w:rsidR="00BE30B6" w:rsidRPr="001B4238" w:rsidRDefault="00BE30B6" w:rsidP="00C41E3A">
            <w:pPr>
              <w:spacing w:before="20" w:after="20"/>
              <w:ind w:left="100"/>
              <w:jc w:val="left"/>
              <w:rPr>
                <w:rFonts w:ascii="Taub Sans" w:hAnsi="Taub Sans"/>
              </w:rPr>
            </w:pPr>
            <w:r w:rsidRPr="001B4238">
              <w:rPr>
                <w:rFonts w:ascii="Taub Sans" w:hAnsi="Taub Sans"/>
              </w:rPr>
              <w:t>Comments</w:t>
            </w:r>
          </w:p>
        </w:tc>
      </w:tr>
      <w:tr w:rsidR="00571890" w:rsidRPr="00571890" w14:paraId="3A1DD9D5" w14:textId="77777777" w:rsidTr="007D408C">
        <w:trPr>
          <w:cnfStyle w:val="000000100000" w:firstRow="0" w:lastRow="0" w:firstColumn="0" w:lastColumn="0" w:oddVBand="0" w:evenVBand="0" w:oddHBand="1" w:evenHBand="0" w:firstRowFirstColumn="0" w:firstRowLastColumn="0" w:lastRowFirstColumn="0" w:lastRowLastColumn="0"/>
          <w:trHeight w:val="523"/>
        </w:trPr>
        <w:tc>
          <w:tcPr>
            <w:tcW w:w="3960" w:type="dxa"/>
            <w:hideMark/>
          </w:tcPr>
          <w:p w14:paraId="682E832D" w14:textId="77777777" w:rsidR="00BE30B6" w:rsidRPr="00571890" w:rsidRDefault="00BE30B6">
            <w:pPr>
              <w:spacing w:after="20"/>
              <w:ind w:left="100"/>
              <w:rPr>
                <w:rFonts w:ascii="Taub Sans" w:hAnsi="Taub Sans"/>
                <w:color w:val="010035" w:themeColor="text1"/>
                <w:sz w:val="20"/>
                <w:szCs w:val="20"/>
              </w:rPr>
            </w:pPr>
            <w:r w:rsidRPr="00571890">
              <w:rPr>
                <w:rFonts w:ascii="Taub Sans" w:hAnsi="Taub Sans"/>
                <w:color w:val="010035" w:themeColor="text1"/>
                <w:sz w:val="20"/>
                <w:szCs w:val="20"/>
              </w:rPr>
              <w:t>Makes essential data (such as key performance indicators, real-time alerts and notifications, dashboard exceptions, time-off requests, and more) readily available for analysis and decision making.</w:t>
            </w:r>
          </w:p>
        </w:tc>
        <w:tc>
          <w:tcPr>
            <w:tcW w:w="1170" w:type="dxa"/>
          </w:tcPr>
          <w:p w14:paraId="5B6B35DB" w14:textId="77777777" w:rsidR="00BE30B6" w:rsidRPr="00571890" w:rsidRDefault="00BE30B6">
            <w:pPr>
              <w:ind w:left="100"/>
              <w:rPr>
                <w:rFonts w:ascii="Taub Sans" w:hAnsi="Taub Sans"/>
                <w:color w:val="010035" w:themeColor="text1"/>
                <w:sz w:val="20"/>
                <w:szCs w:val="20"/>
              </w:rPr>
            </w:pPr>
          </w:p>
        </w:tc>
        <w:tc>
          <w:tcPr>
            <w:tcW w:w="3645" w:type="dxa"/>
          </w:tcPr>
          <w:p w14:paraId="3AFDEA9A" w14:textId="77777777" w:rsidR="00BE30B6" w:rsidRPr="00571890" w:rsidRDefault="00BE30B6">
            <w:pPr>
              <w:ind w:left="100"/>
              <w:rPr>
                <w:rFonts w:ascii="Taub Sans" w:hAnsi="Taub Sans"/>
                <w:color w:val="010035" w:themeColor="text1"/>
                <w:sz w:val="20"/>
                <w:szCs w:val="20"/>
              </w:rPr>
            </w:pPr>
          </w:p>
        </w:tc>
      </w:tr>
      <w:tr w:rsidR="00571890" w:rsidRPr="00571890" w14:paraId="3DC871AE" w14:textId="77777777" w:rsidTr="00C41E3A">
        <w:trPr>
          <w:cnfStyle w:val="000000010000" w:firstRow="0" w:lastRow="0" w:firstColumn="0" w:lastColumn="0" w:oddVBand="0" w:evenVBand="0" w:oddHBand="0" w:evenHBand="1" w:firstRowFirstColumn="0" w:firstRowLastColumn="0" w:lastRowFirstColumn="0" w:lastRowLastColumn="0"/>
          <w:trHeight w:val="485"/>
        </w:trPr>
        <w:tc>
          <w:tcPr>
            <w:tcW w:w="3960" w:type="dxa"/>
            <w:hideMark/>
          </w:tcPr>
          <w:p w14:paraId="263A899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Tracks wage costs in real time and </w:t>
            </w:r>
            <w:proofErr w:type="gramStart"/>
            <w:r w:rsidRPr="00571890">
              <w:rPr>
                <w:rFonts w:ascii="Taub Sans" w:hAnsi="Taub Sans"/>
                <w:color w:val="010035" w:themeColor="text1"/>
                <w:sz w:val="20"/>
                <w:szCs w:val="20"/>
              </w:rPr>
              <w:t>delivers</w:t>
            </w:r>
            <w:proofErr w:type="gramEnd"/>
            <w:r w:rsidRPr="00571890">
              <w:rPr>
                <w:rFonts w:ascii="Taub Sans" w:hAnsi="Taub Sans"/>
                <w:color w:val="010035" w:themeColor="text1"/>
                <w:sz w:val="20"/>
                <w:szCs w:val="20"/>
              </w:rPr>
              <w:t xml:space="preserve"> to managers reports on projected labor cost vs. actual.</w:t>
            </w:r>
          </w:p>
        </w:tc>
        <w:tc>
          <w:tcPr>
            <w:tcW w:w="1170" w:type="dxa"/>
          </w:tcPr>
          <w:p w14:paraId="2EBD04BA" w14:textId="77777777" w:rsidR="00BE30B6" w:rsidRPr="00571890" w:rsidRDefault="00BE30B6">
            <w:pPr>
              <w:ind w:left="100"/>
              <w:rPr>
                <w:rFonts w:ascii="Taub Sans" w:hAnsi="Taub Sans"/>
                <w:color w:val="010035" w:themeColor="text1"/>
                <w:sz w:val="20"/>
                <w:szCs w:val="20"/>
              </w:rPr>
            </w:pPr>
          </w:p>
        </w:tc>
        <w:tc>
          <w:tcPr>
            <w:tcW w:w="3645" w:type="dxa"/>
          </w:tcPr>
          <w:p w14:paraId="246B271E" w14:textId="77777777" w:rsidR="00BE30B6" w:rsidRPr="00571890" w:rsidRDefault="00BE30B6">
            <w:pPr>
              <w:ind w:left="100"/>
              <w:rPr>
                <w:rFonts w:ascii="Taub Sans" w:hAnsi="Taub Sans"/>
                <w:color w:val="010035" w:themeColor="text1"/>
                <w:sz w:val="20"/>
                <w:szCs w:val="20"/>
              </w:rPr>
            </w:pPr>
          </w:p>
        </w:tc>
      </w:tr>
      <w:tr w:rsidR="00571890" w:rsidRPr="00571890" w14:paraId="0EBE2713"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4DBDFA8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Includes an integrated report writer.</w:t>
            </w:r>
          </w:p>
        </w:tc>
        <w:tc>
          <w:tcPr>
            <w:tcW w:w="1170" w:type="dxa"/>
            <w:hideMark/>
          </w:tcPr>
          <w:p w14:paraId="0C3FD59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07F2F56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388DC103"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2FEDBA8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Provides dozens of standard reports.</w:t>
            </w:r>
          </w:p>
        </w:tc>
        <w:tc>
          <w:tcPr>
            <w:tcW w:w="1170" w:type="dxa"/>
            <w:hideMark/>
          </w:tcPr>
          <w:p w14:paraId="4E19907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45C8847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E198636" w14:textId="77777777" w:rsidTr="007D408C">
        <w:trPr>
          <w:cnfStyle w:val="000000100000" w:firstRow="0" w:lastRow="0" w:firstColumn="0" w:lastColumn="0" w:oddVBand="0" w:evenVBand="0" w:oddHBand="1" w:evenHBand="0" w:firstRowFirstColumn="0" w:firstRowLastColumn="0" w:lastRowFirstColumn="0" w:lastRowLastColumn="0"/>
          <w:trHeight w:val="118"/>
        </w:trPr>
        <w:tc>
          <w:tcPr>
            <w:tcW w:w="3960" w:type="dxa"/>
            <w:hideMark/>
          </w:tcPr>
          <w:p w14:paraId="3132616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Reports are available in multiple languages and support multiple data and currency formats (please specify).</w:t>
            </w:r>
          </w:p>
        </w:tc>
        <w:tc>
          <w:tcPr>
            <w:tcW w:w="1170" w:type="dxa"/>
            <w:hideMark/>
          </w:tcPr>
          <w:p w14:paraId="74CEEFD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41D5473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20692611"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243E83CF" w14:textId="77777777" w:rsidR="00BE30B6" w:rsidRPr="00571890" w:rsidRDefault="00BE30B6">
            <w:pPr>
              <w:ind w:left="141"/>
              <w:rPr>
                <w:rFonts w:ascii="Taub Sans" w:hAnsi="Taub Sans"/>
                <w:color w:val="010035" w:themeColor="text1"/>
                <w:sz w:val="20"/>
                <w:szCs w:val="20"/>
              </w:rPr>
            </w:pPr>
            <w:r w:rsidRPr="00571890">
              <w:rPr>
                <w:rFonts w:ascii="Taub Sans" w:hAnsi="Taub Sans"/>
                <w:color w:val="010035" w:themeColor="text1"/>
                <w:sz w:val="20"/>
                <w:szCs w:val="20"/>
              </w:rPr>
              <w:t>Can create custom business intelligence reports.</w:t>
            </w:r>
          </w:p>
        </w:tc>
        <w:tc>
          <w:tcPr>
            <w:tcW w:w="1170" w:type="dxa"/>
          </w:tcPr>
          <w:p w14:paraId="0D536CE7" w14:textId="77777777" w:rsidR="00BE30B6" w:rsidRPr="00571890" w:rsidRDefault="00BE30B6">
            <w:pPr>
              <w:ind w:left="100"/>
              <w:rPr>
                <w:rFonts w:ascii="Taub Sans" w:hAnsi="Taub Sans"/>
                <w:color w:val="010035" w:themeColor="text1"/>
                <w:sz w:val="20"/>
                <w:szCs w:val="20"/>
              </w:rPr>
            </w:pPr>
          </w:p>
        </w:tc>
        <w:tc>
          <w:tcPr>
            <w:tcW w:w="3645" w:type="dxa"/>
          </w:tcPr>
          <w:p w14:paraId="54857F15" w14:textId="77777777" w:rsidR="00BE30B6" w:rsidRPr="00571890" w:rsidRDefault="00BE30B6">
            <w:pPr>
              <w:ind w:left="100"/>
              <w:rPr>
                <w:rFonts w:ascii="Taub Sans" w:hAnsi="Taub Sans"/>
                <w:color w:val="010035" w:themeColor="text1"/>
                <w:sz w:val="20"/>
                <w:szCs w:val="20"/>
              </w:rPr>
            </w:pPr>
          </w:p>
        </w:tc>
      </w:tr>
      <w:tr w:rsidR="00571890" w:rsidRPr="00571890" w14:paraId="6C32FC3F" w14:textId="77777777" w:rsidTr="007D408C">
        <w:trPr>
          <w:cnfStyle w:val="000000100000" w:firstRow="0" w:lastRow="0" w:firstColumn="0" w:lastColumn="0" w:oddVBand="0" w:evenVBand="0" w:oddHBand="1" w:evenHBand="0" w:firstRowFirstColumn="0" w:firstRowLastColumn="0" w:lastRowFirstColumn="0" w:lastRowLastColumn="0"/>
          <w:trHeight w:val="144"/>
        </w:trPr>
        <w:tc>
          <w:tcPr>
            <w:tcW w:w="3960" w:type="dxa"/>
            <w:hideMark/>
          </w:tcPr>
          <w:p w14:paraId="7CE6210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Can create embedded BI reports into the platform.</w:t>
            </w:r>
          </w:p>
        </w:tc>
        <w:tc>
          <w:tcPr>
            <w:tcW w:w="1170" w:type="dxa"/>
          </w:tcPr>
          <w:p w14:paraId="238F0FD9" w14:textId="77777777" w:rsidR="00BE30B6" w:rsidRPr="00571890" w:rsidRDefault="00BE30B6">
            <w:pPr>
              <w:ind w:left="100"/>
              <w:rPr>
                <w:rFonts w:ascii="Taub Sans" w:hAnsi="Taub Sans"/>
                <w:color w:val="010035" w:themeColor="text1"/>
                <w:sz w:val="20"/>
                <w:szCs w:val="20"/>
              </w:rPr>
            </w:pPr>
          </w:p>
        </w:tc>
        <w:tc>
          <w:tcPr>
            <w:tcW w:w="3645" w:type="dxa"/>
          </w:tcPr>
          <w:p w14:paraId="425FB1C0" w14:textId="77777777" w:rsidR="00BE30B6" w:rsidRPr="00571890" w:rsidRDefault="00BE30B6">
            <w:pPr>
              <w:ind w:left="100"/>
              <w:rPr>
                <w:rFonts w:ascii="Taub Sans" w:hAnsi="Taub Sans"/>
                <w:color w:val="010035" w:themeColor="text1"/>
                <w:sz w:val="20"/>
                <w:szCs w:val="20"/>
              </w:rPr>
            </w:pPr>
          </w:p>
        </w:tc>
      </w:tr>
      <w:tr w:rsidR="00571890" w:rsidRPr="00571890" w14:paraId="511154DB"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7B03F37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Can create live dashboards to monitor custom reports.</w:t>
            </w:r>
          </w:p>
        </w:tc>
        <w:tc>
          <w:tcPr>
            <w:tcW w:w="1170" w:type="dxa"/>
          </w:tcPr>
          <w:p w14:paraId="61A13DA7" w14:textId="77777777" w:rsidR="00BE30B6" w:rsidRPr="00571890" w:rsidRDefault="00BE30B6">
            <w:pPr>
              <w:ind w:left="100"/>
              <w:rPr>
                <w:rFonts w:ascii="Taub Sans" w:hAnsi="Taub Sans"/>
                <w:color w:val="010035" w:themeColor="text1"/>
                <w:sz w:val="20"/>
                <w:szCs w:val="20"/>
              </w:rPr>
            </w:pPr>
          </w:p>
        </w:tc>
        <w:tc>
          <w:tcPr>
            <w:tcW w:w="3645" w:type="dxa"/>
          </w:tcPr>
          <w:p w14:paraId="01C72CE1" w14:textId="77777777" w:rsidR="00BE30B6" w:rsidRPr="00571890" w:rsidRDefault="00BE30B6">
            <w:pPr>
              <w:ind w:left="100"/>
              <w:rPr>
                <w:rFonts w:ascii="Taub Sans" w:hAnsi="Taub Sans"/>
                <w:color w:val="010035" w:themeColor="text1"/>
                <w:sz w:val="20"/>
                <w:szCs w:val="20"/>
              </w:rPr>
            </w:pPr>
          </w:p>
        </w:tc>
      </w:tr>
      <w:tr w:rsidR="00571890" w:rsidRPr="00571890" w14:paraId="60F392A1"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20F13A5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Allows reports to be scheduled and automatically distributed via email.</w:t>
            </w:r>
          </w:p>
        </w:tc>
        <w:tc>
          <w:tcPr>
            <w:tcW w:w="1170" w:type="dxa"/>
            <w:hideMark/>
          </w:tcPr>
          <w:p w14:paraId="6157F1D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05E5EE4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D2F78D5" w14:textId="77777777" w:rsidTr="007D408C">
        <w:trPr>
          <w:cnfStyle w:val="000000010000" w:firstRow="0" w:lastRow="0" w:firstColumn="0" w:lastColumn="0" w:oddVBand="0" w:evenVBand="0" w:oddHBand="0" w:evenHBand="1" w:firstRowFirstColumn="0" w:firstRowLastColumn="0" w:lastRowFirstColumn="0" w:lastRowLastColumn="0"/>
          <w:trHeight w:val="145"/>
        </w:trPr>
        <w:tc>
          <w:tcPr>
            <w:tcW w:w="3960" w:type="dxa"/>
            <w:hideMark/>
          </w:tcPr>
          <w:p w14:paraId="7B4D0D1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reports to be exported in a variety of formats, such as PDF and CSV (please specify formats required).</w:t>
            </w:r>
          </w:p>
        </w:tc>
        <w:tc>
          <w:tcPr>
            <w:tcW w:w="1170" w:type="dxa"/>
            <w:hideMark/>
          </w:tcPr>
          <w:p w14:paraId="55FC2D0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46595C1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5E6E2918"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513B7B5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data to be exported to a data warehouse for enterprise reporting.</w:t>
            </w:r>
          </w:p>
        </w:tc>
        <w:tc>
          <w:tcPr>
            <w:tcW w:w="1170" w:type="dxa"/>
            <w:hideMark/>
          </w:tcPr>
          <w:p w14:paraId="71F78B1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40A03DC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4345663E"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432B73F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other business data to be imported and reported on within the system (e.g., budgets, production, sales, safety, HR, payroll, project, or financial information).</w:t>
            </w:r>
          </w:p>
        </w:tc>
        <w:tc>
          <w:tcPr>
            <w:tcW w:w="1170" w:type="dxa"/>
            <w:hideMark/>
          </w:tcPr>
          <w:p w14:paraId="750C499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7370A3B6"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E84CF33" w14:textId="77777777" w:rsidTr="007D408C">
        <w:trPr>
          <w:cnfStyle w:val="000000100000" w:firstRow="0" w:lastRow="0" w:firstColumn="0" w:lastColumn="0" w:oddVBand="0" w:evenVBand="0" w:oddHBand="1" w:evenHBand="0" w:firstRowFirstColumn="0" w:firstRowLastColumn="0" w:lastRowFirstColumn="0" w:lastRowLastColumn="0"/>
          <w:trHeight w:val="55"/>
        </w:trPr>
        <w:tc>
          <w:tcPr>
            <w:tcW w:w="3960" w:type="dxa"/>
            <w:hideMark/>
          </w:tcPr>
          <w:p w14:paraId="58702C5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managers to run their own reports and see their information and/or information for their employees.</w:t>
            </w:r>
          </w:p>
        </w:tc>
        <w:tc>
          <w:tcPr>
            <w:tcW w:w="1170" w:type="dxa"/>
            <w:hideMark/>
          </w:tcPr>
          <w:p w14:paraId="6262F5C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45" w:type="dxa"/>
            <w:hideMark/>
          </w:tcPr>
          <w:p w14:paraId="097CA9A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5948F82F"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180D8A1B"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managers to monitor absence and labor cost trends live in real time.</w:t>
            </w:r>
          </w:p>
        </w:tc>
        <w:tc>
          <w:tcPr>
            <w:tcW w:w="1170" w:type="dxa"/>
          </w:tcPr>
          <w:p w14:paraId="5A77F896" w14:textId="77777777" w:rsidR="00BE30B6" w:rsidRPr="00571890" w:rsidRDefault="00BE30B6">
            <w:pPr>
              <w:ind w:left="100"/>
              <w:rPr>
                <w:rFonts w:ascii="Taub Sans" w:hAnsi="Taub Sans"/>
                <w:color w:val="010035" w:themeColor="text1"/>
                <w:sz w:val="20"/>
                <w:szCs w:val="20"/>
              </w:rPr>
            </w:pPr>
          </w:p>
        </w:tc>
        <w:tc>
          <w:tcPr>
            <w:tcW w:w="3645" w:type="dxa"/>
          </w:tcPr>
          <w:p w14:paraId="478876F9" w14:textId="77777777" w:rsidR="00BE30B6" w:rsidRPr="00571890" w:rsidRDefault="00BE30B6">
            <w:pPr>
              <w:ind w:left="100"/>
              <w:rPr>
                <w:rFonts w:ascii="Taub Sans" w:hAnsi="Taub Sans"/>
                <w:color w:val="010035" w:themeColor="text1"/>
                <w:sz w:val="20"/>
                <w:szCs w:val="20"/>
              </w:rPr>
            </w:pPr>
          </w:p>
        </w:tc>
      </w:tr>
    </w:tbl>
    <w:p w14:paraId="66C3EC85" w14:textId="77777777" w:rsidR="007D408C" w:rsidRPr="00571890" w:rsidRDefault="007D408C" w:rsidP="007D408C">
      <w:pPr>
        <w:pStyle w:val="4HeadingADPWFS"/>
        <w:rPr>
          <w:color w:val="010035" w:themeColor="text1"/>
        </w:rPr>
      </w:pPr>
    </w:p>
    <w:p w14:paraId="5F661916" w14:textId="399A127C" w:rsidR="00BE30B6" w:rsidRPr="00571890" w:rsidRDefault="00BE30B6" w:rsidP="007D408C">
      <w:pPr>
        <w:pStyle w:val="4HeadingADPWFS"/>
        <w:rPr>
          <w:color w:val="010035" w:themeColor="text1"/>
        </w:rPr>
      </w:pPr>
      <w:r w:rsidRPr="00571890">
        <w:rPr>
          <w:color w:val="010035" w:themeColor="text1"/>
        </w:rPr>
        <w:t>19. Analytics</w:t>
      </w:r>
    </w:p>
    <w:tbl>
      <w:tblPr>
        <w:tblStyle w:val="ADPRed"/>
        <w:tblW w:w="0" w:type="auto"/>
        <w:tblCellMar>
          <w:top w:w="115" w:type="dxa"/>
          <w:bottom w:w="115" w:type="dxa"/>
        </w:tblCellMar>
        <w:tblLook w:val="0420" w:firstRow="1" w:lastRow="0" w:firstColumn="0" w:lastColumn="0" w:noHBand="0" w:noVBand="1"/>
      </w:tblPr>
      <w:tblGrid>
        <w:gridCol w:w="3930"/>
        <w:gridCol w:w="1215"/>
        <w:gridCol w:w="3615"/>
      </w:tblGrid>
      <w:tr w:rsidR="00571890" w:rsidRPr="00571890" w14:paraId="49D9225A" w14:textId="77777777" w:rsidTr="007D408C">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6ADD3E0D" w14:textId="77777777" w:rsidR="00BE30B6" w:rsidRPr="001B4238" w:rsidRDefault="00BE30B6" w:rsidP="007D408C">
            <w:pPr>
              <w:spacing w:before="20" w:after="20"/>
              <w:ind w:left="100"/>
              <w:jc w:val="left"/>
              <w:rPr>
                <w:rFonts w:ascii="Taub Sans" w:hAnsi="Taub Sans"/>
              </w:rPr>
            </w:pPr>
            <w:r w:rsidRPr="001B4238">
              <w:rPr>
                <w:rFonts w:ascii="Taub Sans" w:hAnsi="Taub Sans"/>
              </w:rPr>
              <w:t>Requirement</w:t>
            </w:r>
          </w:p>
        </w:tc>
        <w:tc>
          <w:tcPr>
            <w:tcW w:w="1215" w:type="dxa"/>
            <w:hideMark/>
          </w:tcPr>
          <w:p w14:paraId="44A2697D" w14:textId="77777777" w:rsidR="00BE30B6" w:rsidRPr="001B4238" w:rsidRDefault="00BE30B6" w:rsidP="007D408C">
            <w:pPr>
              <w:spacing w:before="20" w:after="20"/>
              <w:ind w:left="100"/>
              <w:jc w:val="left"/>
              <w:rPr>
                <w:rFonts w:ascii="Taub Sans" w:hAnsi="Taub Sans"/>
              </w:rPr>
            </w:pPr>
            <w:r w:rsidRPr="001B4238">
              <w:rPr>
                <w:rFonts w:ascii="Taub Sans" w:hAnsi="Taub Sans"/>
              </w:rPr>
              <w:t>Yes/No</w:t>
            </w:r>
          </w:p>
        </w:tc>
        <w:tc>
          <w:tcPr>
            <w:tcW w:w="3615" w:type="dxa"/>
            <w:hideMark/>
          </w:tcPr>
          <w:p w14:paraId="25B5C87D" w14:textId="77777777" w:rsidR="00BE30B6" w:rsidRPr="001B4238" w:rsidRDefault="00BE30B6" w:rsidP="007D408C">
            <w:pPr>
              <w:spacing w:before="20" w:after="20"/>
              <w:ind w:left="100"/>
              <w:jc w:val="left"/>
              <w:rPr>
                <w:rFonts w:ascii="Taub Sans" w:hAnsi="Taub Sans"/>
              </w:rPr>
            </w:pPr>
            <w:r w:rsidRPr="001B4238">
              <w:rPr>
                <w:rFonts w:ascii="Taub Sans" w:hAnsi="Taub Sans"/>
              </w:rPr>
              <w:t>Comments</w:t>
            </w:r>
          </w:p>
        </w:tc>
      </w:tr>
      <w:tr w:rsidR="00571890" w:rsidRPr="00571890" w14:paraId="4EC60A7B" w14:textId="77777777" w:rsidTr="007D408C">
        <w:trPr>
          <w:cnfStyle w:val="000000100000" w:firstRow="0" w:lastRow="0" w:firstColumn="0" w:lastColumn="0" w:oddVBand="0" w:evenVBand="0" w:oddHBand="1" w:evenHBand="0" w:firstRowFirstColumn="0" w:firstRowLastColumn="0" w:lastRowFirstColumn="0" w:lastRowLastColumn="0"/>
          <w:trHeight w:val="586"/>
        </w:trPr>
        <w:tc>
          <w:tcPr>
            <w:tcW w:w="3930" w:type="dxa"/>
            <w:hideMark/>
          </w:tcPr>
          <w:p w14:paraId="2A07A05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Offers an ad hoc analytics solution that an authorized end user can use to create reports from a web browser without needing to write SQL scripts.</w:t>
            </w:r>
          </w:p>
        </w:tc>
        <w:tc>
          <w:tcPr>
            <w:tcW w:w="1215" w:type="dxa"/>
            <w:hideMark/>
          </w:tcPr>
          <w:p w14:paraId="019F6561" w14:textId="77777777" w:rsidR="00BE30B6" w:rsidRPr="00571890" w:rsidRDefault="00BE30B6">
            <w:pPr>
              <w:ind w:left="100"/>
              <w:rPr>
                <w:rFonts w:ascii="Taub Sans" w:hAnsi="Taub Sans"/>
                <w:color w:val="010035" w:themeColor="text1"/>
                <w:sz w:val="20"/>
                <w:szCs w:val="20"/>
                <w:lang w:val="en-GB"/>
              </w:rPr>
            </w:pPr>
            <w:r w:rsidRPr="00571890">
              <w:rPr>
                <w:rFonts w:ascii="Taub Sans" w:hAnsi="Taub Sans"/>
                <w:color w:val="010035" w:themeColor="text1"/>
                <w:sz w:val="20"/>
                <w:szCs w:val="20"/>
              </w:rPr>
              <w:t xml:space="preserve"> </w:t>
            </w:r>
          </w:p>
        </w:tc>
        <w:tc>
          <w:tcPr>
            <w:tcW w:w="3615" w:type="dxa"/>
            <w:hideMark/>
          </w:tcPr>
          <w:p w14:paraId="5B00F50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4EDF748" w14:textId="77777777" w:rsidTr="007D408C">
        <w:trPr>
          <w:cnfStyle w:val="000000010000" w:firstRow="0" w:lastRow="0" w:firstColumn="0" w:lastColumn="0" w:oddVBand="0" w:evenVBand="0" w:oddHBand="0" w:evenHBand="1" w:firstRowFirstColumn="0" w:firstRowLastColumn="0" w:lastRowFirstColumn="0" w:lastRowLastColumn="0"/>
          <w:trHeight w:val="109"/>
        </w:trPr>
        <w:tc>
          <w:tcPr>
            <w:tcW w:w="3930" w:type="dxa"/>
            <w:hideMark/>
          </w:tcPr>
          <w:p w14:paraId="1E8CE14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The data model is prebuilt and integrated with the solution to minimize configuration effort.</w:t>
            </w:r>
          </w:p>
        </w:tc>
        <w:tc>
          <w:tcPr>
            <w:tcW w:w="1215" w:type="dxa"/>
          </w:tcPr>
          <w:p w14:paraId="1DAC5843" w14:textId="77777777" w:rsidR="00BE30B6" w:rsidRPr="00571890" w:rsidRDefault="00BE30B6">
            <w:pPr>
              <w:ind w:left="100"/>
              <w:rPr>
                <w:rFonts w:ascii="Taub Sans" w:hAnsi="Taub Sans"/>
                <w:color w:val="010035" w:themeColor="text1"/>
                <w:sz w:val="20"/>
                <w:szCs w:val="20"/>
                <w:lang w:val="en-GB"/>
              </w:rPr>
            </w:pPr>
          </w:p>
        </w:tc>
        <w:tc>
          <w:tcPr>
            <w:tcW w:w="3615" w:type="dxa"/>
          </w:tcPr>
          <w:p w14:paraId="77C2BD88" w14:textId="77777777" w:rsidR="00BE30B6" w:rsidRPr="00571890" w:rsidRDefault="00BE30B6">
            <w:pPr>
              <w:ind w:left="100"/>
              <w:rPr>
                <w:rFonts w:ascii="Taub Sans" w:hAnsi="Taub Sans"/>
                <w:color w:val="010035" w:themeColor="text1"/>
                <w:sz w:val="20"/>
                <w:szCs w:val="20"/>
              </w:rPr>
            </w:pPr>
          </w:p>
        </w:tc>
      </w:tr>
      <w:tr w:rsidR="00571890" w:rsidRPr="00571890" w14:paraId="03A2FF10"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383435C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The tool is user friendly; no software developer is needed to create reports and dashboards.</w:t>
            </w:r>
          </w:p>
        </w:tc>
        <w:tc>
          <w:tcPr>
            <w:tcW w:w="1215" w:type="dxa"/>
          </w:tcPr>
          <w:p w14:paraId="46003570" w14:textId="77777777" w:rsidR="00BE30B6" w:rsidRPr="00571890" w:rsidRDefault="00BE30B6">
            <w:pPr>
              <w:ind w:left="100"/>
              <w:rPr>
                <w:rFonts w:ascii="Taub Sans" w:hAnsi="Taub Sans"/>
                <w:color w:val="010035" w:themeColor="text1"/>
                <w:sz w:val="20"/>
                <w:szCs w:val="20"/>
                <w:lang w:val="en-GB"/>
              </w:rPr>
            </w:pPr>
          </w:p>
        </w:tc>
        <w:tc>
          <w:tcPr>
            <w:tcW w:w="3615" w:type="dxa"/>
          </w:tcPr>
          <w:p w14:paraId="110EE63A" w14:textId="77777777" w:rsidR="00BE30B6" w:rsidRPr="00571890" w:rsidRDefault="00BE30B6">
            <w:pPr>
              <w:ind w:left="100"/>
              <w:rPr>
                <w:rFonts w:ascii="Taub Sans" w:hAnsi="Taub Sans"/>
                <w:color w:val="010035" w:themeColor="text1"/>
                <w:sz w:val="20"/>
                <w:szCs w:val="20"/>
              </w:rPr>
            </w:pPr>
          </w:p>
        </w:tc>
      </w:tr>
      <w:tr w:rsidR="00571890" w:rsidRPr="00571890" w14:paraId="325F259E" w14:textId="77777777" w:rsidTr="007D408C">
        <w:trPr>
          <w:cnfStyle w:val="000000010000" w:firstRow="0" w:lastRow="0" w:firstColumn="0" w:lastColumn="0" w:oddVBand="0" w:evenVBand="0" w:oddHBand="0" w:evenHBand="1" w:firstRowFirstColumn="0" w:firstRowLastColumn="0" w:lastRowFirstColumn="0" w:lastRowLastColumn="0"/>
          <w:trHeight w:val="144"/>
        </w:trPr>
        <w:tc>
          <w:tcPr>
            <w:tcW w:w="3930" w:type="dxa"/>
            <w:hideMark/>
          </w:tcPr>
          <w:p w14:paraId="1F1FC0F0" w14:textId="37C7130A" w:rsidR="00BE30B6" w:rsidRPr="00571890" w:rsidRDefault="008564BA">
            <w:pPr>
              <w:ind w:left="100"/>
              <w:rPr>
                <w:rFonts w:ascii="Taub Sans" w:hAnsi="Taub Sans"/>
                <w:color w:val="010035" w:themeColor="text1"/>
                <w:sz w:val="20"/>
                <w:szCs w:val="20"/>
              </w:rPr>
            </w:pPr>
            <w:r w:rsidRPr="00571890">
              <w:rPr>
                <w:rFonts w:ascii="Taub Sans" w:hAnsi="Taub Sans"/>
                <w:color w:val="010035" w:themeColor="text1"/>
                <w:sz w:val="20"/>
                <w:szCs w:val="20"/>
              </w:rPr>
              <w:t>Power users</w:t>
            </w:r>
            <w:r w:rsidR="00BE30B6" w:rsidRPr="00571890">
              <w:rPr>
                <w:rFonts w:ascii="Taub Sans" w:hAnsi="Taub Sans"/>
                <w:color w:val="010035" w:themeColor="text1"/>
                <w:sz w:val="20"/>
                <w:szCs w:val="20"/>
              </w:rPr>
              <w:t xml:space="preserve"> can create complex reports and dashboards.</w:t>
            </w:r>
          </w:p>
        </w:tc>
        <w:tc>
          <w:tcPr>
            <w:tcW w:w="1215" w:type="dxa"/>
          </w:tcPr>
          <w:p w14:paraId="20396C8A" w14:textId="77777777" w:rsidR="00BE30B6" w:rsidRPr="00571890" w:rsidRDefault="00BE30B6">
            <w:pPr>
              <w:ind w:left="100"/>
              <w:rPr>
                <w:rFonts w:ascii="Taub Sans" w:hAnsi="Taub Sans"/>
                <w:color w:val="010035" w:themeColor="text1"/>
                <w:sz w:val="20"/>
                <w:szCs w:val="20"/>
                <w:lang w:val="en-GB"/>
              </w:rPr>
            </w:pPr>
          </w:p>
        </w:tc>
        <w:tc>
          <w:tcPr>
            <w:tcW w:w="3615" w:type="dxa"/>
          </w:tcPr>
          <w:p w14:paraId="5605AA32" w14:textId="77777777" w:rsidR="00BE30B6" w:rsidRPr="00571890" w:rsidRDefault="00BE30B6">
            <w:pPr>
              <w:ind w:left="100"/>
              <w:rPr>
                <w:rFonts w:ascii="Taub Sans" w:hAnsi="Taub Sans"/>
                <w:color w:val="010035" w:themeColor="text1"/>
                <w:sz w:val="20"/>
                <w:szCs w:val="20"/>
              </w:rPr>
            </w:pPr>
          </w:p>
        </w:tc>
      </w:tr>
      <w:tr w:rsidR="00571890" w:rsidRPr="00571890" w14:paraId="5F7156B5" w14:textId="77777777" w:rsidTr="007D408C">
        <w:trPr>
          <w:cnfStyle w:val="000000100000" w:firstRow="0" w:lastRow="0" w:firstColumn="0" w:lastColumn="0" w:oddVBand="0" w:evenVBand="0" w:oddHBand="1" w:evenHBand="0" w:firstRowFirstColumn="0" w:firstRowLastColumn="0" w:lastRowFirstColumn="0" w:lastRowLastColumn="0"/>
          <w:trHeight w:val="288"/>
        </w:trPr>
        <w:tc>
          <w:tcPr>
            <w:tcW w:w="3930" w:type="dxa"/>
            <w:hideMark/>
          </w:tcPr>
          <w:p w14:paraId="0732F5F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Has the ability to create dashboards with various KPIs, graphs, charts, tables, and other metrics. List the visualization types supported.</w:t>
            </w:r>
          </w:p>
        </w:tc>
        <w:tc>
          <w:tcPr>
            <w:tcW w:w="1215" w:type="dxa"/>
          </w:tcPr>
          <w:p w14:paraId="4913D1B6" w14:textId="77777777" w:rsidR="00BE30B6" w:rsidRPr="00571890" w:rsidRDefault="00BE30B6">
            <w:pPr>
              <w:ind w:left="100"/>
              <w:rPr>
                <w:rFonts w:ascii="Taub Sans" w:hAnsi="Taub Sans"/>
                <w:color w:val="010035" w:themeColor="text1"/>
                <w:sz w:val="20"/>
                <w:szCs w:val="20"/>
                <w:lang w:val="en-GB"/>
              </w:rPr>
            </w:pPr>
          </w:p>
        </w:tc>
        <w:tc>
          <w:tcPr>
            <w:tcW w:w="3615" w:type="dxa"/>
          </w:tcPr>
          <w:p w14:paraId="1861150D" w14:textId="77777777" w:rsidR="00BE30B6" w:rsidRPr="00571890" w:rsidRDefault="00BE30B6">
            <w:pPr>
              <w:ind w:left="100"/>
              <w:rPr>
                <w:rFonts w:ascii="Taub Sans" w:hAnsi="Taub Sans"/>
                <w:color w:val="010035" w:themeColor="text1"/>
                <w:sz w:val="20"/>
                <w:szCs w:val="20"/>
              </w:rPr>
            </w:pPr>
          </w:p>
        </w:tc>
      </w:tr>
      <w:tr w:rsidR="00571890" w:rsidRPr="00571890" w14:paraId="436319B7"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1A18466E" w14:textId="7D4ACC90"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 xml:space="preserve">Formulas </w:t>
            </w:r>
            <w:r w:rsidR="008564BA" w:rsidRPr="00571890">
              <w:rPr>
                <w:rFonts w:ascii="Taub Sans" w:hAnsi="Taub Sans"/>
                <w:color w:val="010035" w:themeColor="text1"/>
                <w:sz w:val="20"/>
                <w:szCs w:val="20"/>
              </w:rPr>
              <w:t>are</w:t>
            </w:r>
            <w:r w:rsidRPr="00571890">
              <w:rPr>
                <w:rFonts w:ascii="Taub Sans" w:hAnsi="Taub Sans"/>
                <w:color w:val="010035" w:themeColor="text1"/>
                <w:sz w:val="20"/>
                <w:szCs w:val="20"/>
              </w:rPr>
              <w:t xml:space="preserve"> included into the tool to support our own calculations.</w:t>
            </w:r>
          </w:p>
        </w:tc>
        <w:tc>
          <w:tcPr>
            <w:tcW w:w="1215" w:type="dxa"/>
          </w:tcPr>
          <w:p w14:paraId="3052BA49" w14:textId="77777777" w:rsidR="00BE30B6" w:rsidRPr="00571890" w:rsidRDefault="00BE30B6">
            <w:pPr>
              <w:ind w:left="100"/>
              <w:rPr>
                <w:rFonts w:ascii="Taub Sans" w:hAnsi="Taub Sans"/>
                <w:color w:val="010035" w:themeColor="text1"/>
                <w:sz w:val="20"/>
                <w:szCs w:val="20"/>
                <w:lang w:val="en-GB"/>
              </w:rPr>
            </w:pPr>
          </w:p>
        </w:tc>
        <w:tc>
          <w:tcPr>
            <w:tcW w:w="3615" w:type="dxa"/>
          </w:tcPr>
          <w:p w14:paraId="70C15191" w14:textId="77777777" w:rsidR="00BE30B6" w:rsidRPr="00571890" w:rsidRDefault="00BE30B6">
            <w:pPr>
              <w:ind w:left="100"/>
              <w:rPr>
                <w:rFonts w:ascii="Taub Sans" w:hAnsi="Taub Sans"/>
                <w:color w:val="010035" w:themeColor="text1"/>
                <w:sz w:val="20"/>
                <w:szCs w:val="20"/>
              </w:rPr>
            </w:pPr>
          </w:p>
        </w:tc>
      </w:tr>
      <w:tr w:rsidR="00571890" w:rsidRPr="00571890" w14:paraId="293463A7" w14:textId="77777777" w:rsidTr="007D408C">
        <w:trPr>
          <w:cnfStyle w:val="000000100000" w:firstRow="0" w:lastRow="0" w:firstColumn="0" w:lastColumn="0" w:oddVBand="0" w:evenVBand="0" w:oddHBand="1" w:evenHBand="0" w:firstRowFirstColumn="0" w:firstRowLastColumn="0" w:lastRowFirstColumn="0" w:lastRowLastColumn="0"/>
          <w:trHeight w:val="55"/>
        </w:trPr>
        <w:tc>
          <w:tcPr>
            <w:tcW w:w="3930" w:type="dxa"/>
            <w:hideMark/>
          </w:tcPr>
          <w:p w14:paraId="4BDE6CD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Column and row summaries can be added to tables. Averages, minimum, maximum, and other calculations can also be supported.</w:t>
            </w:r>
          </w:p>
        </w:tc>
        <w:tc>
          <w:tcPr>
            <w:tcW w:w="1215" w:type="dxa"/>
          </w:tcPr>
          <w:p w14:paraId="2F02CC33" w14:textId="77777777" w:rsidR="00BE30B6" w:rsidRPr="00571890" w:rsidRDefault="00BE30B6">
            <w:pPr>
              <w:ind w:left="100"/>
              <w:rPr>
                <w:rFonts w:ascii="Taub Sans" w:hAnsi="Taub Sans"/>
                <w:color w:val="010035" w:themeColor="text1"/>
                <w:sz w:val="20"/>
                <w:szCs w:val="20"/>
                <w:lang w:val="en-GB"/>
              </w:rPr>
            </w:pPr>
          </w:p>
        </w:tc>
        <w:tc>
          <w:tcPr>
            <w:tcW w:w="3615" w:type="dxa"/>
          </w:tcPr>
          <w:p w14:paraId="196094AD" w14:textId="77777777" w:rsidR="00BE30B6" w:rsidRPr="00571890" w:rsidRDefault="00BE30B6">
            <w:pPr>
              <w:ind w:left="100"/>
              <w:rPr>
                <w:rFonts w:ascii="Taub Sans" w:hAnsi="Taub Sans"/>
                <w:color w:val="010035" w:themeColor="text1"/>
                <w:sz w:val="20"/>
                <w:szCs w:val="20"/>
              </w:rPr>
            </w:pPr>
          </w:p>
        </w:tc>
      </w:tr>
      <w:tr w:rsidR="00571890" w:rsidRPr="00571890" w14:paraId="18B00937"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59DFB6FD"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table grouping such that data can be grouped by location, year, month, or other attribute.</w:t>
            </w:r>
          </w:p>
        </w:tc>
        <w:tc>
          <w:tcPr>
            <w:tcW w:w="1215" w:type="dxa"/>
          </w:tcPr>
          <w:p w14:paraId="767BE006" w14:textId="77777777" w:rsidR="00BE30B6" w:rsidRPr="00571890" w:rsidRDefault="00BE30B6">
            <w:pPr>
              <w:ind w:left="100"/>
              <w:rPr>
                <w:rFonts w:ascii="Taub Sans" w:hAnsi="Taub Sans"/>
                <w:color w:val="010035" w:themeColor="text1"/>
                <w:sz w:val="20"/>
                <w:szCs w:val="20"/>
                <w:lang w:val="en-GB"/>
              </w:rPr>
            </w:pPr>
          </w:p>
        </w:tc>
        <w:tc>
          <w:tcPr>
            <w:tcW w:w="3615" w:type="dxa"/>
          </w:tcPr>
          <w:p w14:paraId="094E3766" w14:textId="77777777" w:rsidR="00BE30B6" w:rsidRPr="00571890" w:rsidRDefault="00BE30B6">
            <w:pPr>
              <w:ind w:left="100"/>
              <w:rPr>
                <w:rFonts w:ascii="Taub Sans" w:hAnsi="Taub Sans"/>
                <w:color w:val="010035" w:themeColor="text1"/>
                <w:sz w:val="20"/>
                <w:szCs w:val="20"/>
              </w:rPr>
            </w:pPr>
          </w:p>
        </w:tc>
      </w:tr>
      <w:tr w:rsidR="00571890" w:rsidRPr="00571890" w14:paraId="25DBA7D0"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345E4F8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Analytics can be exported to PDF, Excel, and CSV.</w:t>
            </w:r>
          </w:p>
        </w:tc>
        <w:tc>
          <w:tcPr>
            <w:tcW w:w="1215" w:type="dxa"/>
          </w:tcPr>
          <w:p w14:paraId="211EECDB" w14:textId="77777777" w:rsidR="00BE30B6" w:rsidRPr="00571890" w:rsidRDefault="00BE30B6">
            <w:pPr>
              <w:ind w:left="100"/>
              <w:rPr>
                <w:rFonts w:ascii="Taub Sans" w:hAnsi="Taub Sans"/>
                <w:color w:val="010035" w:themeColor="text1"/>
                <w:sz w:val="20"/>
                <w:szCs w:val="20"/>
                <w:lang w:val="en-GB"/>
              </w:rPr>
            </w:pPr>
          </w:p>
        </w:tc>
        <w:tc>
          <w:tcPr>
            <w:tcW w:w="3615" w:type="dxa"/>
          </w:tcPr>
          <w:p w14:paraId="3A71411C" w14:textId="77777777" w:rsidR="00BE30B6" w:rsidRPr="00571890" w:rsidRDefault="00BE30B6">
            <w:pPr>
              <w:ind w:left="100"/>
              <w:rPr>
                <w:rFonts w:ascii="Taub Sans" w:hAnsi="Taub Sans"/>
                <w:color w:val="010035" w:themeColor="text1"/>
                <w:sz w:val="20"/>
                <w:szCs w:val="20"/>
              </w:rPr>
            </w:pPr>
          </w:p>
        </w:tc>
      </w:tr>
    </w:tbl>
    <w:p w14:paraId="0355B0D5" w14:textId="77777777" w:rsidR="007D408C" w:rsidRPr="00571890" w:rsidRDefault="007D408C" w:rsidP="007D408C">
      <w:pPr>
        <w:pStyle w:val="4HeadingADPWFS"/>
        <w:rPr>
          <w:color w:val="010035" w:themeColor="text1"/>
        </w:rPr>
      </w:pPr>
    </w:p>
    <w:p w14:paraId="76C1ABD4" w14:textId="0E76EC58" w:rsidR="00BE30B6" w:rsidRPr="00571890" w:rsidRDefault="00BE30B6" w:rsidP="007D408C">
      <w:pPr>
        <w:pStyle w:val="4HeadingADPWFS"/>
        <w:rPr>
          <w:color w:val="010035" w:themeColor="text1"/>
        </w:rPr>
      </w:pPr>
      <w:r w:rsidRPr="00571890">
        <w:rPr>
          <w:color w:val="010035" w:themeColor="text1"/>
        </w:rPr>
        <w:t>20. Integrations</w:t>
      </w:r>
    </w:p>
    <w:tbl>
      <w:tblPr>
        <w:tblStyle w:val="ADPRed"/>
        <w:tblW w:w="8760" w:type="dxa"/>
        <w:tblLayout w:type="fixed"/>
        <w:tblCellMar>
          <w:top w:w="115" w:type="dxa"/>
          <w:bottom w:w="115" w:type="dxa"/>
        </w:tblCellMar>
        <w:tblLook w:val="0420" w:firstRow="1" w:lastRow="0" w:firstColumn="0" w:lastColumn="0" w:noHBand="0" w:noVBand="1"/>
      </w:tblPr>
      <w:tblGrid>
        <w:gridCol w:w="3930"/>
        <w:gridCol w:w="1215"/>
        <w:gridCol w:w="3615"/>
      </w:tblGrid>
      <w:tr w:rsidR="00571890" w:rsidRPr="00571890" w14:paraId="44C4BC1D" w14:textId="77777777" w:rsidTr="007D408C">
        <w:trPr>
          <w:cnfStyle w:val="100000000000" w:firstRow="1" w:lastRow="0" w:firstColumn="0" w:lastColumn="0" w:oddVBand="0" w:evenVBand="0" w:oddHBand="0" w:evenHBand="0" w:firstRowFirstColumn="0" w:firstRowLastColumn="0" w:lastRowFirstColumn="0" w:lastRowLastColumn="0"/>
          <w:trHeight w:val="28"/>
        </w:trPr>
        <w:tc>
          <w:tcPr>
            <w:tcW w:w="3930" w:type="dxa"/>
            <w:hideMark/>
          </w:tcPr>
          <w:p w14:paraId="7EE9D8FA" w14:textId="77777777" w:rsidR="00BE30B6" w:rsidRPr="001B4238" w:rsidRDefault="00BE30B6" w:rsidP="007D408C">
            <w:pPr>
              <w:spacing w:before="20" w:after="20"/>
              <w:ind w:left="100"/>
              <w:jc w:val="left"/>
              <w:rPr>
                <w:rFonts w:ascii="Taub Sans" w:hAnsi="Taub Sans"/>
              </w:rPr>
            </w:pPr>
            <w:r w:rsidRPr="001B4238">
              <w:rPr>
                <w:rFonts w:ascii="Taub Sans" w:hAnsi="Taub Sans"/>
              </w:rPr>
              <w:t>Requirement</w:t>
            </w:r>
          </w:p>
        </w:tc>
        <w:tc>
          <w:tcPr>
            <w:tcW w:w="1215" w:type="dxa"/>
            <w:hideMark/>
          </w:tcPr>
          <w:p w14:paraId="6C35DD7D" w14:textId="77777777" w:rsidR="00BE30B6" w:rsidRPr="001B4238" w:rsidRDefault="00BE30B6" w:rsidP="007D408C">
            <w:pPr>
              <w:spacing w:before="20" w:after="20"/>
              <w:ind w:left="100"/>
              <w:jc w:val="left"/>
              <w:rPr>
                <w:rFonts w:ascii="Taub Sans" w:hAnsi="Taub Sans"/>
              </w:rPr>
            </w:pPr>
            <w:r w:rsidRPr="001B4238">
              <w:rPr>
                <w:rFonts w:ascii="Taub Sans" w:hAnsi="Taub Sans"/>
              </w:rPr>
              <w:t>Yes/No</w:t>
            </w:r>
          </w:p>
        </w:tc>
        <w:tc>
          <w:tcPr>
            <w:tcW w:w="3615" w:type="dxa"/>
            <w:hideMark/>
          </w:tcPr>
          <w:p w14:paraId="697EE930" w14:textId="77777777" w:rsidR="00BE30B6" w:rsidRPr="001B4238" w:rsidRDefault="00BE30B6" w:rsidP="007D408C">
            <w:pPr>
              <w:spacing w:before="20" w:after="20"/>
              <w:ind w:left="100"/>
              <w:jc w:val="left"/>
              <w:rPr>
                <w:rFonts w:ascii="Taub Sans" w:hAnsi="Taub Sans"/>
              </w:rPr>
            </w:pPr>
            <w:r w:rsidRPr="001B4238">
              <w:rPr>
                <w:rFonts w:ascii="Taub Sans" w:hAnsi="Taub Sans"/>
              </w:rPr>
              <w:t>Comments</w:t>
            </w:r>
          </w:p>
        </w:tc>
      </w:tr>
      <w:tr w:rsidR="00571890" w:rsidRPr="00571890" w14:paraId="5379B5F7"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4A71910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Offers an open API. </w:t>
            </w:r>
          </w:p>
        </w:tc>
        <w:tc>
          <w:tcPr>
            <w:tcW w:w="1215" w:type="dxa"/>
            <w:hideMark/>
          </w:tcPr>
          <w:p w14:paraId="01D5BA5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15" w:type="dxa"/>
            <w:hideMark/>
          </w:tcPr>
          <w:p w14:paraId="7F5AA50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2028B63"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7F46ACF4"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Interfaces with our existing HR, payroll, ERP, and other business systems (please specify).</w:t>
            </w:r>
          </w:p>
        </w:tc>
        <w:tc>
          <w:tcPr>
            <w:tcW w:w="1215" w:type="dxa"/>
          </w:tcPr>
          <w:p w14:paraId="5565FFE1" w14:textId="77777777" w:rsidR="00BE30B6" w:rsidRPr="00571890" w:rsidRDefault="00BE30B6">
            <w:pPr>
              <w:ind w:left="100"/>
              <w:rPr>
                <w:rFonts w:ascii="Taub Sans" w:hAnsi="Taub Sans"/>
                <w:color w:val="010035" w:themeColor="text1"/>
                <w:sz w:val="20"/>
                <w:szCs w:val="20"/>
              </w:rPr>
            </w:pPr>
          </w:p>
        </w:tc>
        <w:tc>
          <w:tcPr>
            <w:tcW w:w="3615" w:type="dxa"/>
          </w:tcPr>
          <w:p w14:paraId="45164284" w14:textId="77777777" w:rsidR="00BE30B6" w:rsidRPr="00571890" w:rsidRDefault="00BE30B6">
            <w:pPr>
              <w:ind w:left="100"/>
              <w:rPr>
                <w:rFonts w:ascii="Taub Sans" w:hAnsi="Taub Sans"/>
                <w:color w:val="010035" w:themeColor="text1"/>
                <w:sz w:val="20"/>
                <w:szCs w:val="20"/>
              </w:rPr>
            </w:pPr>
          </w:p>
        </w:tc>
      </w:tr>
      <w:tr w:rsidR="00571890" w:rsidRPr="00571890" w14:paraId="0FDE66EB" w14:textId="77777777" w:rsidTr="007D408C">
        <w:trPr>
          <w:cnfStyle w:val="000000100000" w:firstRow="0" w:lastRow="0" w:firstColumn="0" w:lastColumn="0" w:oddVBand="0" w:evenVBand="0" w:oddHBand="1" w:evenHBand="0" w:firstRowFirstColumn="0" w:firstRowLastColumn="0" w:lastRowFirstColumn="0" w:lastRowLastColumn="0"/>
          <w:trHeight w:val="109"/>
        </w:trPr>
        <w:tc>
          <w:tcPr>
            <w:tcW w:w="3930" w:type="dxa"/>
            <w:hideMark/>
          </w:tcPr>
          <w:p w14:paraId="36AA08B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Supports a large variety of data exchange methods, including file-based and Web Services APIs.</w:t>
            </w:r>
          </w:p>
        </w:tc>
        <w:tc>
          <w:tcPr>
            <w:tcW w:w="1215" w:type="dxa"/>
          </w:tcPr>
          <w:p w14:paraId="341E2835" w14:textId="77777777" w:rsidR="00BE30B6" w:rsidRPr="00571890" w:rsidRDefault="00BE30B6">
            <w:pPr>
              <w:ind w:left="100"/>
              <w:rPr>
                <w:rFonts w:ascii="Taub Sans" w:hAnsi="Taub Sans"/>
                <w:color w:val="010035" w:themeColor="text1"/>
                <w:sz w:val="20"/>
                <w:szCs w:val="20"/>
              </w:rPr>
            </w:pPr>
          </w:p>
        </w:tc>
        <w:tc>
          <w:tcPr>
            <w:tcW w:w="3615" w:type="dxa"/>
          </w:tcPr>
          <w:p w14:paraId="03F9592B" w14:textId="77777777" w:rsidR="00BE30B6" w:rsidRPr="00571890" w:rsidRDefault="00BE30B6">
            <w:pPr>
              <w:ind w:left="100"/>
              <w:rPr>
                <w:rFonts w:ascii="Taub Sans" w:hAnsi="Taub Sans"/>
                <w:color w:val="010035" w:themeColor="text1"/>
                <w:sz w:val="20"/>
                <w:szCs w:val="20"/>
              </w:rPr>
            </w:pPr>
          </w:p>
        </w:tc>
      </w:tr>
      <w:tr w:rsidR="00571890" w:rsidRPr="00571890" w14:paraId="1EDEADA6"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30" w:type="dxa"/>
            <w:hideMark/>
          </w:tcPr>
          <w:p w14:paraId="621F03D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Import/export frequency be real time, on demand, or scheduled.</w:t>
            </w:r>
          </w:p>
        </w:tc>
        <w:tc>
          <w:tcPr>
            <w:tcW w:w="1215" w:type="dxa"/>
          </w:tcPr>
          <w:p w14:paraId="5AE3FB7E" w14:textId="77777777" w:rsidR="00BE30B6" w:rsidRPr="00571890" w:rsidRDefault="00BE30B6">
            <w:pPr>
              <w:ind w:left="100"/>
              <w:rPr>
                <w:rFonts w:ascii="Taub Sans" w:hAnsi="Taub Sans"/>
                <w:color w:val="010035" w:themeColor="text1"/>
                <w:sz w:val="20"/>
                <w:szCs w:val="20"/>
              </w:rPr>
            </w:pPr>
          </w:p>
        </w:tc>
        <w:tc>
          <w:tcPr>
            <w:tcW w:w="3615" w:type="dxa"/>
          </w:tcPr>
          <w:p w14:paraId="7733F22D" w14:textId="77777777" w:rsidR="00BE30B6" w:rsidRPr="00571890" w:rsidRDefault="00BE30B6">
            <w:pPr>
              <w:ind w:left="100"/>
              <w:rPr>
                <w:rFonts w:ascii="Taub Sans" w:hAnsi="Taub Sans"/>
                <w:color w:val="010035" w:themeColor="text1"/>
                <w:sz w:val="20"/>
                <w:szCs w:val="20"/>
              </w:rPr>
            </w:pPr>
          </w:p>
        </w:tc>
      </w:tr>
      <w:tr w:rsidR="00571890" w:rsidRPr="00571890" w14:paraId="40122A1B"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30" w:type="dxa"/>
            <w:hideMark/>
          </w:tcPr>
          <w:p w14:paraId="5FB8722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data to be exported to a data warehouse for enterprise reporting.</w:t>
            </w:r>
          </w:p>
        </w:tc>
        <w:tc>
          <w:tcPr>
            <w:tcW w:w="1215" w:type="dxa"/>
          </w:tcPr>
          <w:p w14:paraId="4200FD04" w14:textId="77777777" w:rsidR="00BE30B6" w:rsidRPr="00571890" w:rsidRDefault="00BE30B6">
            <w:pPr>
              <w:ind w:left="100"/>
              <w:rPr>
                <w:rFonts w:ascii="Taub Sans" w:hAnsi="Taub Sans"/>
                <w:color w:val="010035" w:themeColor="text1"/>
                <w:sz w:val="20"/>
                <w:szCs w:val="20"/>
              </w:rPr>
            </w:pPr>
          </w:p>
        </w:tc>
        <w:tc>
          <w:tcPr>
            <w:tcW w:w="3615" w:type="dxa"/>
          </w:tcPr>
          <w:p w14:paraId="3AF76609" w14:textId="77777777" w:rsidR="00BE30B6" w:rsidRPr="00571890" w:rsidRDefault="00BE30B6">
            <w:pPr>
              <w:ind w:left="100"/>
              <w:rPr>
                <w:rFonts w:ascii="Taub Sans" w:hAnsi="Taub Sans"/>
                <w:color w:val="010035" w:themeColor="text1"/>
                <w:sz w:val="20"/>
                <w:szCs w:val="20"/>
              </w:rPr>
            </w:pPr>
          </w:p>
        </w:tc>
      </w:tr>
    </w:tbl>
    <w:p w14:paraId="25B89579" w14:textId="77777777" w:rsidR="007D408C" w:rsidRPr="00571890" w:rsidRDefault="007D408C" w:rsidP="007D408C">
      <w:pPr>
        <w:pStyle w:val="4HeadingADPWFS"/>
        <w:rPr>
          <w:color w:val="010035" w:themeColor="text1"/>
        </w:rPr>
      </w:pPr>
    </w:p>
    <w:p w14:paraId="207B6F86" w14:textId="0A3655DB" w:rsidR="00BE30B6" w:rsidRPr="00571890" w:rsidRDefault="00BE30B6" w:rsidP="007D408C">
      <w:pPr>
        <w:pStyle w:val="4HeadingADPWFS"/>
        <w:rPr>
          <w:color w:val="010035" w:themeColor="text1"/>
        </w:rPr>
      </w:pPr>
      <w:r w:rsidRPr="00571890">
        <w:rPr>
          <w:color w:val="010035" w:themeColor="text1"/>
        </w:rPr>
        <w:t xml:space="preserve">20. Help, </w:t>
      </w:r>
      <w:r w:rsidR="00464111" w:rsidRPr="00571890">
        <w:rPr>
          <w:color w:val="010035" w:themeColor="text1"/>
        </w:rPr>
        <w:t>documentation, and support</w:t>
      </w:r>
    </w:p>
    <w:tbl>
      <w:tblPr>
        <w:tblStyle w:val="ADPRed"/>
        <w:tblW w:w="8760" w:type="dxa"/>
        <w:tblLayout w:type="fixed"/>
        <w:tblCellMar>
          <w:top w:w="115" w:type="dxa"/>
          <w:bottom w:w="115" w:type="dxa"/>
        </w:tblCellMar>
        <w:tblLook w:val="0420" w:firstRow="1" w:lastRow="0" w:firstColumn="0" w:lastColumn="0" w:noHBand="0" w:noVBand="1"/>
      </w:tblPr>
      <w:tblGrid>
        <w:gridCol w:w="3960"/>
        <w:gridCol w:w="1170"/>
        <w:gridCol w:w="3630"/>
      </w:tblGrid>
      <w:tr w:rsidR="00571890" w:rsidRPr="00571890" w14:paraId="72B4CC4D" w14:textId="77777777" w:rsidTr="007D408C">
        <w:trPr>
          <w:cnfStyle w:val="100000000000" w:firstRow="1" w:lastRow="0" w:firstColumn="0" w:lastColumn="0" w:oddVBand="0" w:evenVBand="0" w:oddHBand="0" w:evenHBand="0" w:firstRowFirstColumn="0" w:firstRowLastColumn="0" w:lastRowFirstColumn="0" w:lastRowLastColumn="0"/>
          <w:trHeight w:val="28"/>
        </w:trPr>
        <w:tc>
          <w:tcPr>
            <w:tcW w:w="3960" w:type="dxa"/>
            <w:hideMark/>
          </w:tcPr>
          <w:p w14:paraId="3A721E74" w14:textId="77777777" w:rsidR="00BE30B6" w:rsidRPr="001B4238" w:rsidRDefault="00BE30B6" w:rsidP="007D408C">
            <w:pPr>
              <w:spacing w:before="20" w:after="20"/>
              <w:ind w:left="100"/>
              <w:jc w:val="left"/>
              <w:rPr>
                <w:rFonts w:ascii="Taub Sans" w:hAnsi="Taub Sans"/>
              </w:rPr>
            </w:pPr>
            <w:r w:rsidRPr="001B4238">
              <w:rPr>
                <w:rFonts w:ascii="Taub Sans" w:hAnsi="Taub Sans"/>
              </w:rPr>
              <w:t>Requirement</w:t>
            </w:r>
          </w:p>
        </w:tc>
        <w:tc>
          <w:tcPr>
            <w:tcW w:w="1170" w:type="dxa"/>
            <w:hideMark/>
          </w:tcPr>
          <w:p w14:paraId="47071983" w14:textId="77777777" w:rsidR="00BE30B6" w:rsidRPr="001B4238" w:rsidRDefault="00BE30B6" w:rsidP="007D408C">
            <w:pPr>
              <w:spacing w:before="20" w:after="20"/>
              <w:ind w:left="100"/>
              <w:jc w:val="left"/>
              <w:rPr>
                <w:rFonts w:ascii="Taub Sans" w:hAnsi="Taub Sans"/>
              </w:rPr>
            </w:pPr>
            <w:r w:rsidRPr="001B4238">
              <w:rPr>
                <w:rFonts w:ascii="Taub Sans" w:hAnsi="Taub Sans"/>
              </w:rPr>
              <w:t>Yes/No</w:t>
            </w:r>
          </w:p>
        </w:tc>
        <w:tc>
          <w:tcPr>
            <w:tcW w:w="3630" w:type="dxa"/>
            <w:hideMark/>
          </w:tcPr>
          <w:p w14:paraId="766A9A77" w14:textId="77777777" w:rsidR="00BE30B6" w:rsidRPr="001B4238" w:rsidRDefault="00BE30B6" w:rsidP="007D408C">
            <w:pPr>
              <w:spacing w:before="20" w:after="20"/>
              <w:ind w:left="100"/>
              <w:jc w:val="left"/>
              <w:rPr>
                <w:rFonts w:ascii="Taub Sans" w:hAnsi="Taub Sans"/>
              </w:rPr>
            </w:pPr>
            <w:r w:rsidRPr="001B4238">
              <w:rPr>
                <w:rFonts w:ascii="Taub Sans" w:hAnsi="Taub Sans"/>
              </w:rPr>
              <w:t>Comments</w:t>
            </w:r>
          </w:p>
        </w:tc>
      </w:tr>
      <w:tr w:rsidR="00571890" w:rsidRPr="00571890" w14:paraId="2CA5E232" w14:textId="77777777" w:rsidTr="007D408C">
        <w:trPr>
          <w:cnfStyle w:val="000000100000" w:firstRow="0" w:lastRow="0" w:firstColumn="0" w:lastColumn="0" w:oddVBand="0" w:evenVBand="0" w:oddHBand="1" w:evenHBand="0" w:firstRowFirstColumn="0" w:firstRowLastColumn="0" w:lastRowFirstColumn="0" w:lastRowLastColumn="0"/>
          <w:trHeight w:val="288"/>
        </w:trPr>
        <w:tc>
          <w:tcPr>
            <w:tcW w:w="3960" w:type="dxa"/>
            <w:hideMark/>
          </w:tcPr>
          <w:p w14:paraId="1D0E9698"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Describe the documentation provided with the solution.</w:t>
            </w:r>
          </w:p>
        </w:tc>
        <w:tc>
          <w:tcPr>
            <w:tcW w:w="1170" w:type="dxa"/>
          </w:tcPr>
          <w:p w14:paraId="53B3F8FE" w14:textId="77777777" w:rsidR="00BE30B6" w:rsidRPr="00571890" w:rsidRDefault="00BE30B6">
            <w:pPr>
              <w:rPr>
                <w:rFonts w:ascii="Taub Sans" w:hAnsi="Taub Sans"/>
                <w:color w:val="010035" w:themeColor="text1"/>
              </w:rPr>
            </w:pPr>
          </w:p>
        </w:tc>
        <w:tc>
          <w:tcPr>
            <w:tcW w:w="3630" w:type="dxa"/>
            <w:hideMark/>
          </w:tcPr>
          <w:p w14:paraId="3A6415D2" w14:textId="77777777" w:rsidR="00BE30B6" w:rsidRPr="00571890" w:rsidRDefault="00BE30B6">
            <w:pPr>
              <w:rPr>
                <w:rFonts w:ascii="Taub Sans" w:hAnsi="Taub Sans"/>
                <w:color w:val="010035" w:themeColor="text1"/>
              </w:rPr>
            </w:pPr>
            <w:r w:rsidRPr="00571890">
              <w:rPr>
                <w:rFonts w:ascii="Taub Sans" w:hAnsi="Taub Sans"/>
                <w:color w:val="010035" w:themeColor="text1"/>
              </w:rPr>
              <w:t xml:space="preserve"> </w:t>
            </w:r>
          </w:p>
        </w:tc>
      </w:tr>
      <w:tr w:rsidR="00571890" w:rsidRPr="00571890" w14:paraId="0B46D21F"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72E367E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Allows users to upload training videos in account.</w:t>
            </w:r>
          </w:p>
        </w:tc>
        <w:tc>
          <w:tcPr>
            <w:tcW w:w="1170" w:type="dxa"/>
          </w:tcPr>
          <w:p w14:paraId="1915537F" w14:textId="77777777" w:rsidR="00BE30B6" w:rsidRPr="00571890" w:rsidRDefault="00BE30B6">
            <w:pPr>
              <w:rPr>
                <w:rFonts w:ascii="Taub Sans" w:hAnsi="Taub Sans"/>
                <w:color w:val="010035" w:themeColor="text1"/>
              </w:rPr>
            </w:pPr>
          </w:p>
        </w:tc>
        <w:tc>
          <w:tcPr>
            <w:tcW w:w="3630" w:type="dxa"/>
          </w:tcPr>
          <w:p w14:paraId="6230F57E" w14:textId="77777777" w:rsidR="00BE30B6" w:rsidRPr="00571890" w:rsidRDefault="00BE30B6">
            <w:pPr>
              <w:ind w:left="100"/>
              <w:rPr>
                <w:rFonts w:ascii="Taub Sans" w:hAnsi="Taub Sans"/>
                <w:color w:val="010035" w:themeColor="text1"/>
                <w:sz w:val="20"/>
                <w:szCs w:val="20"/>
              </w:rPr>
            </w:pPr>
          </w:p>
        </w:tc>
      </w:tr>
      <w:tr w:rsidR="00571890" w:rsidRPr="00571890" w14:paraId="5368E8C6"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36F79F9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lastRenderedPageBreak/>
              <w:t>Provides supporting documentation.</w:t>
            </w:r>
          </w:p>
        </w:tc>
        <w:tc>
          <w:tcPr>
            <w:tcW w:w="1170" w:type="dxa"/>
          </w:tcPr>
          <w:p w14:paraId="54B243C3" w14:textId="77777777" w:rsidR="00BE30B6" w:rsidRPr="00571890" w:rsidRDefault="00BE30B6">
            <w:pPr>
              <w:ind w:left="100"/>
              <w:jc w:val="center"/>
              <w:rPr>
                <w:rFonts w:ascii="Taub Sans" w:hAnsi="Taub Sans"/>
                <w:color w:val="010035" w:themeColor="text1"/>
                <w:sz w:val="20"/>
                <w:szCs w:val="20"/>
              </w:rPr>
            </w:pPr>
          </w:p>
        </w:tc>
        <w:tc>
          <w:tcPr>
            <w:tcW w:w="3630" w:type="dxa"/>
          </w:tcPr>
          <w:p w14:paraId="55DE7CDC" w14:textId="77777777" w:rsidR="00BE30B6" w:rsidRPr="00571890" w:rsidRDefault="00BE30B6">
            <w:pPr>
              <w:ind w:left="100"/>
              <w:rPr>
                <w:rFonts w:ascii="Taub Sans" w:hAnsi="Taub Sans"/>
                <w:color w:val="010035" w:themeColor="text1"/>
                <w:sz w:val="20"/>
                <w:szCs w:val="20"/>
              </w:rPr>
            </w:pPr>
          </w:p>
        </w:tc>
      </w:tr>
      <w:tr w:rsidR="00571890" w:rsidRPr="00571890" w14:paraId="1A667B24"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7AB6E07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Provides context-sensitive online help.</w:t>
            </w:r>
          </w:p>
        </w:tc>
        <w:tc>
          <w:tcPr>
            <w:tcW w:w="1170" w:type="dxa"/>
          </w:tcPr>
          <w:p w14:paraId="54CF6FE8" w14:textId="77777777" w:rsidR="00BE30B6" w:rsidRPr="00571890" w:rsidRDefault="00BE30B6">
            <w:pPr>
              <w:ind w:left="100"/>
              <w:jc w:val="center"/>
              <w:rPr>
                <w:rFonts w:ascii="Taub Sans" w:hAnsi="Taub Sans"/>
                <w:color w:val="010035" w:themeColor="text1"/>
                <w:sz w:val="20"/>
                <w:szCs w:val="20"/>
              </w:rPr>
            </w:pPr>
          </w:p>
        </w:tc>
        <w:tc>
          <w:tcPr>
            <w:tcW w:w="3630" w:type="dxa"/>
          </w:tcPr>
          <w:p w14:paraId="3504F637" w14:textId="77777777" w:rsidR="00BE30B6" w:rsidRPr="00571890" w:rsidRDefault="00BE30B6">
            <w:pPr>
              <w:ind w:left="100"/>
              <w:rPr>
                <w:rFonts w:ascii="Taub Sans" w:hAnsi="Taub Sans"/>
                <w:color w:val="010035" w:themeColor="text1"/>
                <w:sz w:val="20"/>
                <w:szCs w:val="20"/>
              </w:rPr>
            </w:pPr>
          </w:p>
        </w:tc>
      </w:tr>
      <w:tr w:rsidR="00571890" w:rsidRPr="00571890" w14:paraId="113DB858"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688EE1C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Users can easily search for help when needed.</w:t>
            </w:r>
          </w:p>
        </w:tc>
        <w:tc>
          <w:tcPr>
            <w:tcW w:w="1170" w:type="dxa"/>
            <w:hideMark/>
          </w:tcPr>
          <w:p w14:paraId="4C7876FE" w14:textId="77777777" w:rsidR="00BE30B6" w:rsidRPr="00571890" w:rsidRDefault="00BE30B6">
            <w:pPr>
              <w:ind w:left="100"/>
              <w:jc w:val="center"/>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4479D719"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099641F9"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tcPr>
          <w:p w14:paraId="306A74B9" w14:textId="05BF9BF4" w:rsidR="00BE30B6" w:rsidRPr="00571890" w:rsidRDefault="00BE30B6" w:rsidP="007D408C">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Provide an overview of your customer training methodology. </w:t>
            </w:r>
          </w:p>
        </w:tc>
        <w:tc>
          <w:tcPr>
            <w:tcW w:w="1170" w:type="dxa"/>
          </w:tcPr>
          <w:p w14:paraId="7F0C9B2B" w14:textId="77777777" w:rsidR="00BE30B6" w:rsidRPr="00571890" w:rsidRDefault="00BE30B6">
            <w:pPr>
              <w:ind w:left="100"/>
              <w:jc w:val="center"/>
              <w:rPr>
                <w:rFonts w:ascii="Taub Sans" w:hAnsi="Taub Sans"/>
                <w:color w:val="010035" w:themeColor="text1"/>
                <w:sz w:val="20"/>
                <w:szCs w:val="20"/>
              </w:rPr>
            </w:pPr>
          </w:p>
        </w:tc>
        <w:tc>
          <w:tcPr>
            <w:tcW w:w="3630" w:type="dxa"/>
            <w:hideMark/>
          </w:tcPr>
          <w:p w14:paraId="21A9C925"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37DF6EF6" w14:textId="77777777" w:rsidTr="007D408C">
        <w:trPr>
          <w:cnfStyle w:val="000000100000" w:firstRow="0" w:lastRow="0" w:firstColumn="0" w:lastColumn="0" w:oddVBand="0" w:evenVBand="0" w:oddHBand="1" w:evenHBand="0" w:firstRowFirstColumn="0" w:firstRowLastColumn="0" w:lastRowFirstColumn="0" w:lastRowLastColumn="0"/>
          <w:trHeight w:val="28"/>
        </w:trPr>
        <w:tc>
          <w:tcPr>
            <w:tcW w:w="3960" w:type="dxa"/>
            <w:hideMark/>
          </w:tcPr>
          <w:p w14:paraId="646DA367"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In-person and virtual training courses are available.</w:t>
            </w:r>
          </w:p>
        </w:tc>
        <w:tc>
          <w:tcPr>
            <w:tcW w:w="1170" w:type="dxa"/>
            <w:hideMark/>
          </w:tcPr>
          <w:p w14:paraId="5D229E3A" w14:textId="77777777" w:rsidR="00BE30B6" w:rsidRPr="00571890" w:rsidRDefault="00BE30B6">
            <w:pPr>
              <w:ind w:left="100"/>
              <w:jc w:val="center"/>
              <w:rPr>
                <w:rFonts w:ascii="Taub Sans" w:hAnsi="Taub Sans"/>
                <w:color w:val="010035" w:themeColor="text1"/>
                <w:sz w:val="20"/>
                <w:szCs w:val="20"/>
              </w:rPr>
            </w:pPr>
            <w:r w:rsidRPr="00571890">
              <w:rPr>
                <w:rFonts w:ascii="Taub Sans" w:hAnsi="Taub Sans"/>
                <w:color w:val="010035" w:themeColor="text1"/>
                <w:sz w:val="20"/>
                <w:szCs w:val="20"/>
              </w:rPr>
              <w:t xml:space="preserve"> </w:t>
            </w:r>
          </w:p>
        </w:tc>
        <w:tc>
          <w:tcPr>
            <w:tcW w:w="3630" w:type="dxa"/>
            <w:hideMark/>
          </w:tcPr>
          <w:p w14:paraId="141D01EC"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571D6C79" w14:textId="77777777" w:rsidTr="007D408C">
        <w:trPr>
          <w:cnfStyle w:val="000000010000" w:firstRow="0" w:lastRow="0" w:firstColumn="0" w:lastColumn="0" w:oddVBand="0" w:evenVBand="0" w:oddHBand="0" w:evenHBand="1" w:firstRowFirstColumn="0" w:firstRowLastColumn="0" w:lastRowFirstColumn="0" w:lastRowLastColumn="0"/>
          <w:trHeight w:val="75"/>
        </w:trPr>
        <w:tc>
          <w:tcPr>
            <w:tcW w:w="3960" w:type="dxa"/>
            <w:hideMark/>
          </w:tcPr>
          <w:p w14:paraId="11B09E00"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Describe your support methodology.</w:t>
            </w:r>
          </w:p>
        </w:tc>
        <w:tc>
          <w:tcPr>
            <w:tcW w:w="1170" w:type="dxa"/>
          </w:tcPr>
          <w:p w14:paraId="3FAA162E" w14:textId="77777777" w:rsidR="00BE30B6" w:rsidRPr="00571890" w:rsidRDefault="00BE30B6">
            <w:pPr>
              <w:ind w:left="100"/>
              <w:jc w:val="center"/>
              <w:rPr>
                <w:rFonts w:ascii="Taub Sans" w:hAnsi="Taub Sans"/>
                <w:color w:val="010035" w:themeColor="text1"/>
                <w:sz w:val="20"/>
                <w:szCs w:val="20"/>
              </w:rPr>
            </w:pPr>
          </w:p>
        </w:tc>
        <w:tc>
          <w:tcPr>
            <w:tcW w:w="3630" w:type="dxa"/>
            <w:hideMark/>
          </w:tcPr>
          <w:p w14:paraId="7B21B4AE"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 xml:space="preserve"> </w:t>
            </w:r>
          </w:p>
        </w:tc>
      </w:tr>
      <w:tr w:rsidR="00571890" w:rsidRPr="00571890" w14:paraId="683FEE90" w14:textId="77777777" w:rsidTr="007D408C">
        <w:trPr>
          <w:cnfStyle w:val="000000100000" w:firstRow="0" w:lastRow="0" w:firstColumn="0" w:lastColumn="0" w:oddVBand="0" w:evenVBand="0" w:oddHBand="1" w:evenHBand="0" w:firstRowFirstColumn="0" w:firstRowLastColumn="0" w:lastRowFirstColumn="0" w:lastRowLastColumn="0"/>
          <w:trHeight w:val="325"/>
        </w:trPr>
        <w:tc>
          <w:tcPr>
            <w:tcW w:w="3960" w:type="dxa"/>
            <w:hideMark/>
          </w:tcPr>
          <w:p w14:paraId="1ED74223"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Provides access to an interactive customer community to address common concerns and share best practices.</w:t>
            </w:r>
          </w:p>
        </w:tc>
        <w:tc>
          <w:tcPr>
            <w:tcW w:w="1170" w:type="dxa"/>
          </w:tcPr>
          <w:p w14:paraId="43110CEF" w14:textId="77777777" w:rsidR="00BE30B6" w:rsidRPr="00571890" w:rsidRDefault="00BE30B6">
            <w:pPr>
              <w:ind w:left="100"/>
              <w:jc w:val="center"/>
              <w:rPr>
                <w:rFonts w:ascii="Taub Sans" w:hAnsi="Taub Sans"/>
                <w:color w:val="010035" w:themeColor="text1"/>
                <w:sz w:val="20"/>
                <w:szCs w:val="20"/>
              </w:rPr>
            </w:pPr>
          </w:p>
        </w:tc>
        <w:tc>
          <w:tcPr>
            <w:tcW w:w="3630" w:type="dxa"/>
          </w:tcPr>
          <w:p w14:paraId="002A0CF6" w14:textId="77777777" w:rsidR="00BE30B6" w:rsidRPr="00571890" w:rsidRDefault="00BE30B6">
            <w:pPr>
              <w:ind w:left="100"/>
              <w:rPr>
                <w:rFonts w:ascii="Taub Sans" w:hAnsi="Taub Sans"/>
                <w:color w:val="010035" w:themeColor="text1"/>
                <w:sz w:val="20"/>
                <w:szCs w:val="20"/>
              </w:rPr>
            </w:pPr>
          </w:p>
        </w:tc>
      </w:tr>
      <w:tr w:rsidR="00571890" w:rsidRPr="00571890" w14:paraId="0912578A" w14:textId="77777777" w:rsidTr="007D408C">
        <w:trPr>
          <w:cnfStyle w:val="000000010000" w:firstRow="0" w:lastRow="0" w:firstColumn="0" w:lastColumn="0" w:oddVBand="0" w:evenVBand="0" w:oddHBand="0" w:evenHBand="1" w:firstRowFirstColumn="0" w:firstRowLastColumn="0" w:lastRowFirstColumn="0" w:lastRowLastColumn="0"/>
          <w:trHeight w:val="28"/>
        </w:trPr>
        <w:tc>
          <w:tcPr>
            <w:tcW w:w="3960" w:type="dxa"/>
            <w:hideMark/>
          </w:tcPr>
          <w:p w14:paraId="77B0092A"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Describe your internal quality assurance practices.</w:t>
            </w:r>
          </w:p>
        </w:tc>
        <w:tc>
          <w:tcPr>
            <w:tcW w:w="1170" w:type="dxa"/>
          </w:tcPr>
          <w:p w14:paraId="375C8C57" w14:textId="77777777" w:rsidR="00BE30B6" w:rsidRPr="00571890" w:rsidRDefault="00BE30B6">
            <w:pPr>
              <w:ind w:left="100"/>
              <w:jc w:val="center"/>
              <w:rPr>
                <w:rFonts w:ascii="Taub Sans" w:hAnsi="Taub Sans"/>
                <w:color w:val="010035" w:themeColor="text1"/>
                <w:sz w:val="20"/>
                <w:szCs w:val="20"/>
              </w:rPr>
            </w:pPr>
          </w:p>
        </w:tc>
        <w:tc>
          <w:tcPr>
            <w:tcW w:w="3630" w:type="dxa"/>
          </w:tcPr>
          <w:p w14:paraId="7480B7A6" w14:textId="77777777" w:rsidR="00BE30B6" w:rsidRPr="00571890" w:rsidRDefault="00BE30B6">
            <w:pPr>
              <w:rPr>
                <w:rFonts w:ascii="Taub Sans" w:hAnsi="Taub Sans"/>
                <w:color w:val="010035" w:themeColor="text1"/>
                <w:sz w:val="20"/>
                <w:szCs w:val="20"/>
              </w:rPr>
            </w:pPr>
          </w:p>
        </w:tc>
      </w:tr>
      <w:tr w:rsidR="00571890" w:rsidRPr="00571890" w14:paraId="6D15BB59" w14:textId="77777777" w:rsidTr="007D408C">
        <w:trPr>
          <w:cnfStyle w:val="000000100000" w:firstRow="0" w:lastRow="0" w:firstColumn="0" w:lastColumn="0" w:oddVBand="0" w:evenVBand="0" w:oddHBand="1" w:evenHBand="0" w:firstRowFirstColumn="0" w:firstRowLastColumn="0" w:lastRowFirstColumn="0" w:lastRowLastColumn="0"/>
          <w:trHeight w:val="75"/>
        </w:trPr>
        <w:tc>
          <w:tcPr>
            <w:tcW w:w="3960" w:type="dxa"/>
            <w:hideMark/>
          </w:tcPr>
          <w:p w14:paraId="1FB502C1"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Describe your user-acceptance testing policies and procedures.</w:t>
            </w:r>
          </w:p>
        </w:tc>
        <w:tc>
          <w:tcPr>
            <w:tcW w:w="1170" w:type="dxa"/>
          </w:tcPr>
          <w:p w14:paraId="7E3773BC" w14:textId="77777777" w:rsidR="00BE30B6" w:rsidRPr="00571890" w:rsidRDefault="00BE30B6">
            <w:pPr>
              <w:ind w:left="100"/>
              <w:jc w:val="center"/>
              <w:rPr>
                <w:rFonts w:ascii="Taub Sans" w:hAnsi="Taub Sans"/>
                <w:color w:val="010035" w:themeColor="text1"/>
                <w:sz w:val="20"/>
                <w:szCs w:val="20"/>
              </w:rPr>
            </w:pPr>
          </w:p>
        </w:tc>
        <w:tc>
          <w:tcPr>
            <w:tcW w:w="3630" w:type="dxa"/>
          </w:tcPr>
          <w:p w14:paraId="305FFA65" w14:textId="77777777" w:rsidR="00BE30B6" w:rsidRPr="00571890" w:rsidRDefault="00BE30B6">
            <w:pPr>
              <w:ind w:left="100"/>
              <w:rPr>
                <w:rFonts w:ascii="Taub Sans" w:hAnsi="Taub Sans"/>
                <w:color w:val="010035" w:themeColor="text1"/>
                <w:sz w:val="20"/>
                <w:szCs w:val="20"/>
              </w:rPr>
            </w:pPr>
          </w:p>
        </w:tc>
      </w:tr>
      <w:tr w:rsidR="00571890" w:rsidRPr="00571890" w14:paraId="29662523" w14:textId="77777777" w:rsidTr="007D408C">
        <w:trPr>
          <w:cnfStyle w:val="000000010000" w:firstRow="0" w:lastRow="0" w:firstColumn="0" w:lastColumn="0" w:oddVBand="0" w:evenVBand="0" w:oddHBand="0" w:evenHBand="1" w:firstRowFirstColumn="0" w:firstRowLastColumn="0" w:lastRowFirstColumn="0" w:lastRowLastColumn="0"/>
          <w:trHeight w:val="75"/>
        </w:trPr>
        <w:tc>
          <w:tcPr>
            <w:tcW w:w="3960" w:type="dxa"/>
            <w:hideMark/>
          </w:tcPr>
          <w:p w14:paraId="75C12A2F" w14:textId="77777777" w:rsidR="00BE30B6" w:rsidRPr="00571890" w:rsidRDefault="00BE30B6">
            <w:pPr>
              <w:ind w:left="100"/>
              <w:rPr>
                <w:rFonts w:ascii="Taub Sans" w:hAnsi="Taub Sans"/>
                <w:color w:val="010035" w:themeColor="text1"/>
                <w:sz w:val="20"/>
                <w:szCs w:val="20"/>
              </w:rPr>
            </w:pPr>
            <w:r w:rsidRPr="00571890">
              <w:rPr>
                <w:rFonts w:ascii="Taub Sans" w:hAnsi="Taub Sans"/>
                <w:color w:val="010035" w:themeColor="text1"/>
                <w:sz w:val="20"/>
                <w:szCs w:val="20"/>
              </w:rPr>
              <w:t>Includes 24x7 support for critical issues.</w:t>
            </w:r>
          </w:p>
        </w:tc>
        <w:tc>
          <w:tcPr>
            <w:tcW w:w="1170" w:type="dxa"/>
          </w:tcPr>
          <w:p w14:paraId="0E7C39A6" w14:textId="77777777" w:rsidR="00BE30B6" w:rsidRPr="00571890" w:rsidRDefault="00BE30B6">
            <w:pPr>
              <w:ind w:left="100"/>
              <w:jc w:val="center"/>
              <w:rPr>
                <w:rFonts w:ascii="Taub Sans" w:hAnsi="Taub Sans"/>
                <w:color w:val="010035" w:themeColor="text1"/>
                <w:sz w:val="20"/>
                <w:szCs w:val="20"/>
              </w:rPr>
            </w:pPr>
          </w:p>
        </w:tc>
        <w:tc>
          <w:tcPr>
            <w:tcW w:w="3630" w:type="dxa"/>
          </w:tcPr>
          <w:p w14:paraId="4EBC506C" w14:textId="77777777" w:rsidR="00BE30B6" w:rsidRPr="00571890" w:rsidRDefault="00BE30B6">
            <w:pPr>
              <w:ind w:left="100"/>
              <w:rPr>
                <w:rFonts w:ascii="Taub Sans" w:hAnsi="Taub Sans"/>
                <w:color w:val="010035" w:themeColor="text1"/>
                <w:sz w:val="20"/>
                <w:szCs w:val="20"/>
              </w:rPr>
            </w:pPr>
          </w:p>
        </w:tc>
      </w:tr>
    </w:tbl>
    <w:p w14:paraId="6ED6E8F1" w14:textId="77777777" w:rsidR="007D408C" w:rsidRPr="00571890" w:rsidRDefault="007D408C" w:rsidP="007D408C">
      <w:pPr>
        <w:pStyle w:val="4HeadingADPWFS"/>
        <w:rPr>
          <w:color w:val="010035" w:themeColor="text1"/>
        </w:rPr>
      </w:pPr>
    </w:p>
    <w:p w14:paraId="25F6DC31" w14:textId="29670503" w:rsidR="00BE30B6" w:rsidRPr="00571890" w:rsidRDefault="00BE30B6" w:rsidP="007D408C">
      <w:pPr>
        <w:pStyle w:val="4HeadingADPWFS"/>
        <w:rPr>
          <w:color w:val="010035" w:themeColor="text1"/>
        </w:rPr>
      </w:pPr>
      <w:r w:rsidRPr="00571890">
        <w:rPr>
          <w:color w:val="010035" w:themeColor="text1"/>
        </w:rPr>
        <w:t xml:space="preserve">Links to </w:t>
      </w:r>
      <w:r w:rsidR="00684C08" w:rsidRPr="00571890">
        <w:rPr>
          <w:color w:val="010035" w:themeColor="text1"/>
        </w:rPr>
        <w:t>r</w:t>
      </w:r>
      <w:r w:rsidRPr="00571890">
        <w:rPr>
          <w:color w:val="010035" w:themeColor="text1"/>
        </w:rPr>
        <w:t xml:space="preserve">eviews </w:t>
      </w:r>
    </w:p>
    <w:p w14:paraId="0A6A019F" w14:textId="77777777" w:rsidR="00BE30B6" w:rsidRPr="00571890" w:rsidRDefault="00BE30B6" w:rsidP="00BE30B6">
      <w:pPr>
        <w:rPr>
          <w:color w:val="010035" w:themeColor="text1"/>
        </w:rPr>
      </w:pPr>
      <w:r w:rsidRPr="00571890">
        <w:rPr>
          <w:color w:val="010035" w:themeColor="text1"/>
          <w:highlight w:val="lightGray"/>
        </w:rPr>
        <w:t>[You can’t just take a vendor’s word for how things will go once you choose their solution. You can always ask for referrals, but a good first step is to see what type of public reviews they have. Trusted industry analyst firms like Gartner are helpful as well as software review sites, but don’t forget to ask about frontline worker reviews of their app on the App Store and Google Play store, too. Sometimes they tell a different story.]</w:t>
      </w:r>
    </w:p>
    <w:p w14:paraId="512F26CC" w14:textId="77777777" w:rsidR="007D408C" w:rsidRPr="00571890" w:rsidRDefault="007D408C" w:rsidP="007D408C">
      <w:pPr>
        <w:pStyle w:val="4HeadingADPWFS"/>
        <w:rPr>
          <w:color w:val="010035" w:themeColor="text1"/>
        </w:rPr>
      </w:pPr>
      <w:bookmarkStart w:id="9" w:name="_kj6ftpd9l1x4"/>
      <w:bookmarkEnd w:id="9"/>
    </w:p>
    <w:p w14:paraId="11853389" w14:textId="33A79EB9" w:rsidR="00BE30B6" w:rsidRPr="00571890" w:rsidRDefault="00BE30B6" w:rsidP="007D408C">
      <w:pPr>
        <w:pStyle w:val="4HeadingADPWFS"/>
        <w:rPr>
          <w:color w:val="010035" w:themeColor="text1"/>
        </w:rPr>
      </w:pPr>
      <w:r w:rsidRPr="00571890">
        <w:rPr>
          <w:color w:val="010035" w:themeColor="text1"/>
        </w:rPr>
        <w:t xml:space="preserve">Links to </w:t>
      </w:r>
      <w:r w:rsidR="00684C08" w:rsidRPr="00571890">
        <w:rPr>
          <w:color w:val="010035" w:themeColor="text1"/>
        </w:rPr>
        <w:t>case studies</w:t>
      </w:r>
    </w:p>
    <w:p w14:paraId="3E16C3F8" w14:textId="77777777" w:rsidR="00BE30B6" w:rsidRPr="00571890" w:rsidRDefault="00BE30B6" w:rsidP="00BE30B6">
      <w:pPr>
        <w:rPr>
          <w:color w:val="010035" w:themeColor="text1"/>
        </w:rPr>
      </w:pPr>
      <w:r w:rsidRPr="00571890">
        <w:rPr>
          <w:color w:val="010035" w:themeColor="text1"/>
          <w:highlight w:val="lightGray"/>
        </w:rPr>
        <w:t>[This is your chance to directly ask about their experience and success with companies like yours in the past.]</w:t>
      </w:r>
    </w:p>
    <w:p w14:paraId="1237ABA7" w14:textId="77777777" w:rsidR="007D408C" w:rsidRPr="00571890" w:rsidRDefault="007D408C" w:rsidP="00BE30B6">
      <w:pPr>
        <w:pStyle w:val="Subtitle"/>
        <w:rPr>
          <w:rFonts w:asciiTheme="minorHAnsi" w:hAnsiTheme="minorHAnsi"/>
          <w:color w:val="010035" w:themeColor="text1"/>
        </w:rPr>
      </w:pPr>
      <w:bookmarkStart w:id="10" w:name="_p9klh6jjduoa"/>
      <w:bookmarkEnd w:id="10"/>
    </w:p>
    <w:p w14:paraId="4273C87B" w14:textId="77777777" w:rsidR="007D408C" w:rsidRPr="00571890" w:rsidRDefault="007D408C" w:rsidP="007D408C">
      <w:pPr>
        <w:rPr>
          <w:color w:val="010035" w:themeColor="text1"/>
          <w:lang w:val="en-GB" w:eastAsia="en-US" w:bidi="ar-SA"/>
        </w:rPr>
      </w:pPr>
    </w:p>
    <w:p w14:paraId="737016D2" w14:textId="4966676E" w:rsidR="00BE30B6" w:rsidRPr="00571890" w:rsidRDefault="00BE30B6" w:rsidP="007D408C">
      <w:pPr>
        <w:pStyle w:val="4HeadingADPWFS"/>
        <w:rPr>
          <w:color w:val="010035" w:themeColor="text1"/>
        </w:rPr>
      </w:pPr>
      <w:r w:rsidRPr="00571890">
        <w:rPr>
          <w:color w:val="010035" w:themeColor="text1"/>
        </w:rPr>
        <w:lastRenderedPageBreak/>
        <w:t xml:space="preserve">RFP </w:t>
      </w:r>
      <w:r w:rsidR="006F4866" w:rsidRPr="00571890">
        <w:rPr>
          <w:color w:val="010035" w:themeColor="text1"/>
        </w:rPr>
        <w:t xml:space="preserve">timeline and project timeline </w:t>
      </w:r>
    </w:p>
    <w:p w14:paraId="2E28737F" w14:textId="77777777" w:rsidR="00BE30B6" w:rsidRPr="00571890" w:rsidRDefault="00BE30B6" w:rsidP="00BE30B6">
      <w:pPr>
        <w:rPr>
          <w:color w:val="010035" w:themeColor="text1"/>
        </w:rPr>
      </w:pPr>
      <w:r w:rsidRPr="00571890">
        <w:rPr>
          <w:color w:val="010035" w:themeColor="text1"/>
        </w:rPr>
        <w:t>The following timeline shall be observed:</w:t>
      </w:r>
    </w:p>
    <w:tbl>
      <w:tblPr>
        <w:tblStyle w:val="ADPRed"/>
        <w:tblW w:w="8865" w:type="dxa"/>
        <w:tblLayout w:type="fixed"/>
        <w:tblCellMar>
          <w:top w:w="115" w:type="dxa"/>
          <w:bottom w:w="115" w:type="dxa"/>
        </w:tblCellMar>
        <w:tblLook w:val="0420" w:firstRow="1" w:lastRow="0" w:firstColumn="0" w:lastColumn="0" w:noHBand="0" w:noVBand="1"/>
      </w:tblPr>
      <w:tblGrid>
        <w:gridCol w:w="4530"/>
        <w:gridCol w:w="4335"/>
      </w:tblGrid>
      <w:tr w:rsidR="00571890" w:rsidRPr="00571890" w14:paraId="55BDDDD7" w14:textId="77777777" w:rsidTr="007D408C">
        <w:trPr>
          <w:cnfStyle w:val="100000000000" w:firstRow="1" w:lastRow="0" w:firstColumn="0" w:lastColumn="0" w:oddVBand="0" w:evenVBand="0" w:oddHBand="0" w:evenHBand="0" w:firstRowFirstColumn="0" w:firstRowLastColumn="0" w:lastRowFirstColumn="0" w:lastRowLastColumn="0"/>
          <w:trHeight w:val="28"/>
        </w:trPr>
        <w:tc>
          <w:tcPr>
            <w:tcW w:w="4530" w:type="dxa"/>
            <w:hideMark/>
          </w:tcPr>
          <w:p w14:paraId="60E396B1" w14:textId="77777777" w:rsidR="00BE30B6" w:rsidRPr="00D02905" w:rsidRDefault="00BE30B6" w:rsidP="007D408C">
            <w:pPr>
              <w:jc w:val="left"/>
              <w:rPr>
                <w:rFonts w:ascii="Taub Sans" w:hAnsi="Taub Sans"/>
              </w:rPr>
            </w:pPr>
            <w:r w:rsidRPr="00D02905">
              <w:rPr>
                <w:rFonts w:ascii="Taub Sans" w:hAnsi="Taub Sans"/>
              </w:rPr>
              <w:t>Action Item</w:t>
            </w:r>
          </w:p>
        </w:tc>
        <w:tc>
          <w:tcPr>
            <w:tcW w:w="4335" w:type="dxa"/>
            <w:hideMark/>
          </w:tcPr>
          <w:p w14:paraId="1618F00D" w14:textId="77777777" w:rsidR="00BE30B6" w:rsidRPr="00D02905" w:rsidRDefault="00BE30B6" w:rsidP="007D408C">
            <w:pPr>
              <w:jc w:val="left"/>
              <w:rPr>
                <w:rFonts w:ascii="Taub Sans" w:hAnsi="Taub Sans"/>
              </w:rPr>
            </w:pPr>
            <w:r w:rsidRPr="00D02905">
              <w:rPr>
                <w:rFonts w:ascii="Taub Sans" w:hAnsi="Taub Sans"/>
              </w:rPr>
              <w:t>Date</w:t>
            </w:r>
          </w:p>
        </w:tc>
      </w:tr>
      <w:tr w:rsidR="00571890" w:rsidRPr="00571890" w14:paraId="12AB375B" w14:textId="77777777" w:rsidTr="007D408C">
        <w:trPr>
          <w:cnfStyle w:val="000000100000" w:firstRow="0" w:lastRow="0" w:firstColumn="0" w:lastColumn="0" w:oddVBand="0" w:evenVBand="0" w:oddHBand="1" w:evenHBand="0" w:firstRowFirstColumn="0" w:firstRowLastColumn="0" w:lastRowFirstColumn="0" w:lastRowLastColumn="0"/>
          <w:trHeight w:val="300"/>
        </w:trPr>
        <w:tc>
          <w:tcPr>
            <w:tcW w:w="4530" w:type="dxa"/>
            <w:hideMark/>
          </w:tcPr>
          <w:p w14:paraId="6FF46701"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Issuance of RFP</w:t>
            </w:r>
          </w:p>
        </w:tc>
        <w:tc>
          <w:tcPr>
            <w:tcW w:w="4335" w:type="dxa"/>
            <w:hideMark/>
          </w:tcPr>
          <w:p w14:paraId="0E2092C5"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highlight w:val="lightGray"/>
              </w:rPr>
              <w:t>[Issue date]</w:t>
            </w:r>
          </w:p>
        </w:tc>
      </w:tr>
      <w:tr w:rsidR="00571890" w:rsidRPr="00571890" w14:paraId="4376432F" w14:textId="77777777" w:rsidTr="007D408C">
        <w:trPr>
          <w:cnfStyle w:val="000000010000" w:firstRow="0" w:lastRow="0" w:firstColumn="0" w:lastColumn="0" w:oddVBand="0" w:evenVBand="0" w:oddHBand="0" w:evenHBand="1" w:firstRowFirstColumn="0" w:firstRowLastColumn="0" w:lastRowFirstColumn="0" w:lastRowLastColumn="0"/>
          <w:trHeight w:val="295"/>
        </w:trPr>
        <w:tc>
          <w:tcPr>
            <w:tcW w:w="4530" w:type="dxa"/>
            <w:hideMark/>
          </w:tcPr>
          <w:p w14:paraId="4D7762D8"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Questions about RFP due</w:t>
            </w:r>
          </w:p>
        </w:tc>
        <w:tc>
          <w:tcPr>
            <w:tcW w:w="4335" w:type="dxa"/>
            <w:hideMark/>
          </w:tcPr>
          <w:p w14:paraId="7817C890"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highlight w:val="lightGray"/>
              </w:rPr>
              <w:t>[Question deadline]</w:t>
            </w:r>
          </w:p>
        </w:tc>
      </w:tr>
      <w:tr w:rsidR="00571890" w:rsidRPr="00571890" w14:paraId="3D176C3A" w14:textId="77777777" w:rsidTr="007D408C">
        <w:trPr>
          <w:cnfStyle w:val="000000100000" w:firstRow="0" w:lastRow="0" w:firstColumn="0" w:lastColumn="0" w:oddVBand="0" w:evenVBand="0" w:oddHBand="1" w:evenHBand="0" w:firstRowFirstColumn="0" w:firstRowLastColumn="0" w:lastRowFirstColumn="0" w:lastRowLastColumn="0"/>
          <w:trHeight w:val="300"/>
        </w:trPr>
        <w:tc>
          <w:tcPr>
            <w:tcW w:w="4530" w:type="dxa"/>
            <w:hideMark/>
          </w:tcPr>
          <w:p w14:paraId="2AFC3A1E"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Response to questions distributed</w:t>
            </w:r>
          </w:p>
        </w:tc>
        <w:tc>
          <w:tcPr>
            <w:tcW w:w="4335" w:type="dxa"/>
            <w:hideMark/>
          </w:tcPr>
          <w:p w14:paraId="294E54C9" w14:textId="77777777" w:rsidR="00BE30B6" w:rsidRPr="00571890" w:rsidRDefault="00BE30B6">
            <w:pPr>
              <w:rPr>
                <w:rFonts w:ascii="Taub Sans" w:hAnsi="Taub Sans"/>
                <w:color w:val="010035" w:themeColor="text1"/>
                <w:sz w:val="20"/>
                <w:szCs w:val="20"/>
                <w:highlight w:val="lightGray"/>
              </w:rPr>
            </w:pPr>
            <w:r w:rsidRPr="00571890">
              <w:rPr>
                <w:rFonts w:ascii="Taub Sans" w:hAnsi="Taub Sans"/>
                <w:color w:val="010035" w:themeColor="text1"/>
                <w:sz w:val="20"/>
                <w:szCs w:val="20"/>
                <w:highlight w:val="lightGray"/>
              </w:rPr>
              <w:t>[Answers distributed]</w:t>
            </w:r>
          </w:p>
        </w:tc>
      </w:tr>
      <w:tr w:rsidR="00571890" w:rsidRPr="00571890" w14:paraId="3E54FEE2" w14:textId="77777777" w:rsidTr="007D408C">
        <w:trPr>
          <w:cnfStyle w:val="000000010000" w:firstRow="0" w:lastRow="0" w:firstColumn="0" w:lastColumn="0" w:oddVBand="0" w:evenVBand="0" w:oddHBand="0" w:evenHBand="1" w:firstRowFirstColumn="0" w:firstRowLastColumn="0" w:lastRowFirstColumn="0" w:lastRowLastColumn="0"/>
          <w:trHeight w:val="240"/>
        </w:trPr>
        <w:tc>
          <w:tcPr>
            <w:tcW w:w="4530" w:type="dxa"/>
            <w:hideMark/>
          </w:tcPr>
          <w:p w14:paraId="469FB24E"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Response to RFP due</w:t>
            </w:r>
          </w:p>
        </w:tc>
        <w:tc>
          <w:tcPr>
            <w:tcW w:w="4335" w:type="dxa"/>
            <w:hideMark/>
          </w:tcPr>
          <w:p w14:paraId="77882DE1"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highlight w:val="lightGray"/>
              </w:rPr>
              <w:t>[Closing date]</w:t>
            </w:r>
          </w:p>
        </w:tc>
      </w:tr>
      <w:tr w:rsidR="00571890" w:rsidRPr="00571890" w14:paraId="2ADE5771" w14:textId="77777777" w:rsidTr="007D408C">
        <w:trPr>
          <w:cnfStyle w:val="000000100000" w:firstRow="0" w:lastRow="0" w:firstColumn="0" w:lastColumn="0" w:oddVBand="0" w:evenVBand="0" w:oddHBand="1" w:evenHBand="0" w:firstRowFirstColumn="0" w:firstRowLastColumn="0" w:lastRowFirstColumn="0" w:lastRowLastColumn="0"/>
          <w:trHeight w:val="290"/>
        </w:trPr>
        <w:tc>
          <w:tcPr>
            <w:tcW w:w="4530" w:type="dxa"/>
            <w:hideMark/>
          </w:tcPr>
          <w:p w14:paraId="5DC2FE63"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Respondents notified regarding participation in Phase 2</w:t>
            </w:r>
          </w:p>
        </w:tc>
        <w:tc>
          <w:tcPr>
            <w:tcW w:w="4335" w:type="dxa"/>
            <w:hideMark/>
          </w:tcPr>
          <w:p w14:paraId="1CA61773"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highlight w:val="lightGray"/>
              </w:rPr>
              <w:t>[Phase 2 notify date]</w:t>
            </w:r>
          </w:p>
        </w:tc>
      </w:tr>
      <w:tr w:rsidR="00571890" w:rsidRPr="00571890" w14:paraId="5A919A8E" w14:textId="77777777" w:rsidTr="007D408C">
        <w:trPr>
          <w:cnfStyle w:val="000000010000" w:firstRow="0" w:lastRow="0" w:firstColumn="0" w:lastColumn="0" w:oddVBand="0" w:evenVBand="0" w:oddHBand="0" w:evenHBand="1" w:firstRowFirstColumn="0" w:firstRowLastColumn="0" w:lastRowFirstColumn="0" w:lastRowLastColumn="0"/>
          <w:trHeight w:val="330"/>
        </w:trPr>
        <w:tc>
          <w:tcPr>
            <w:tcW w:w="4530" w:type="dxa"/>
            <w:hideMark/>
          </w:tcPr>
          <w:p w14:paraId="2ECD5A86"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Presentations at [company location]</w:t>
            </w:r>
          </w:p>
        </w:tc>
        <w:tc>
          <w:tcPr>
            <w:tcW w:w="4335" w:type="dxa"/>
            <w:hideMark/>
          </w:tcPr>
          <w:p w14:paraId="1716A3AB" w14:textId="77777777" w:rsidR="00BE30B6" w:rsidRPr="00571890" w:rsidRDefault="00BE30B6">
            <w:pPr>
              <w:rPr>
                <w:rFonts w:ascii="Taub Sans" w:hAnsi="Taub Sans"/>
                <w:color w:val="010035" w:themeColor="text1"/>
                <w:sz w:val="20"/>
                <w:szCs w:val="20"/>
                <w:highlight w:val="lightGray"/>
              </w:rPr>
            </w:pPr>
            <w:r w:rsidRPr="00571890">
              <w:rPr>
                <w:rFonts w:ascii="Taub Sans" w:hAnsi="Taub Sans"/>
                <w:color w:val="010035" w:themeColor="text1"/>
                <w:sz w:val="20"/>
                <w:szCs w:val="20"/>
                <w:highlight w:val="lightGray"/>
              </w:rPr>
              <w:t>[Demo date]</w:t>
            </w:r>
          </w:p>
        </w:tc>
      </w:tr>
      <w:tr w:rsidR="00571890" w:rsidRPr="00571890" w14:paraId="75E633C6" w14:textId="77777777" w:rsidTr="007D408C">
        <w:trPr>
          <w:cnfStyle w:val="000000100000" w:firstRow="0" w:lastRow="0" w:firstColumn="0" w:lastColumn="0" w:oddVBand="0" w:evenVBand="0" w:oddHBand="1" w:evenHBand="0" w:firstRowFirstColumn="0" w:firstRowLastColumn="0" w:lastRowFirstColumn="0" w:lastRowLastColumn="0"/>
          <w:trHeight w:val="270"/>
        </w:trPr>
        <w:tc>
          <w:tcPr>
            <w:tcW w:w="4530" w:type="dxa"/>
            <w:hideMark/>
          </w:tcPr>
          <w:p w14:paraId="1EE325B6" w14:textId="77777777" w:rsidR="00BE30B6" w:rsidRPr="00571890" w:rsidRDefault="00BE30B6">
            <w:pPr>
              <w:rPr>
                <w:rFonts w:ascii="Taub Sans" w:hAnsi="Taub Sans"/>
                <w:color w:val="010035" w:themeColor="text1"/>
                <w:sz w:val="20"/>
                <w:szCs w:val="20"/>
              </w:rPr>
            </w:pPr>
            <w:r w:rsidRPr="00571890">
              <w:rPr>
                <w:rFonts w:ascii="Taub Sans" w:hAnsi="Taub Sans"/>
                <w:color w:val="010035" w:themeColor="text1"/>
                <w:sz w:val="20"/>
                <w:szCs w:val="20"/>
              </w:rPr>
              <w:t>Selected vendor notified</w:t>
            </w:r>
          </w:p>
        </w:tc>
        <w:tc>
          <w:tcPr>
            <w:tcW w:w="4335" w:type="dxa"/>
            <w:hideMark/>
          </w:tcPr>
          <w:p w14:paraId="0B2A6EB8" w14:textId="77777777" w:rsidR="00BE30B6" w:rsidRPr="00571890" w:rsidRDefault="00BE30B6">
            <w:pPr>
              <w:rPr>
                <w:rFonts w:ascii="Taub Sans" w:hAnsi="Taub Sans"/>
                <w:color w:val="010035" w:themeColor="text1"/>
                <w:sz w:val="20"/>
                <w:szCs w:val="20"/>
                <w:highlight w:val="lightGray"/>
              </w:rPr>
            </w:pPr>
            <w:r w:rsidRPr="00571890">
              <w:rPr>
                <w:rFonts w:ascii="Taub Sans" w:hAnsi="Taub Sans"/>
                <w:color w:val="010035" w:themeColor="text1"/>
                <w:sz w:val="20"/>
                <w:szCs w:val="20"/>
                <w:highlight w:val="lightGray"/>
              </w:rPr>
              <w:t>[</w:t>
            </w:r>
            <w:proofErr w:type="gramStart"/>
            <w:r w:rsidRPr="00571890">
              <w:rPr>
                <w:rFonts w:ascii="Taub Sans" w:hAnsi="Taub Sans"/>
                <w:color w:val="010035" w:themeColor="text1"/>
                <w:sz w:val="20"/>
                <w:szCs w:val="20"/>
                <w:highlight w:val="lightGray"/>
              </w:rPr>
              <w:t>Award</w:t>
            </w:r>
            <w:proofErr w:type="gramEnd"/>
            <w:r w:rsidRPr="00571890">
              <w:rPr>
                <w:rFonts w:ascii="Taub Sans" w:hAnsi="Taub Sans"/>
                <w:color w:val="010035" w:themeColor="text1"/>
                <w:sz w:val="20"/>
                <w:szCs w:val="20"/>
                <w:highlight w:val="lightGray"/>
              </w:rPr>
              <w:t xml:space="preserve"> notify date]</w:t>
            </w:r>
          </w:p>
        </w:tc>
      </w:tr>
    </w:tbl>
    <w:p w14:paraId="1B5D3635" w14:textId="77777777" w:rsidR="00BE30B6" w:rsidRPr="00571890" w:rsidRDefault="00BE30B6" w:rsidP="00BE30B6">
      <w:pPr>
        <w:pStyle w:val="Subtitle"/>
        <w:rPr>
          <w:rFonts w:asciiTheme="minorHAnsi" w:hAnsiTheme="minorHAnsi"/>
          <w:color w:val="010035" w:themeColor="text1"/>
        </w:rPr>
      </w:pPr>
      <w:bookmarkStart w:id="11" w:name="_oe45rle3roog"/>
      <w:bookmarkEnd w:id="11"/>
    </w:p>
    <w:p w14:paraId="12997148" w14:textId="77777777" w:rsidR="001D234E" w:rsidRPr="00571890" w:rsidRDefault="001D234E" w:rsidP="007D408C">
      <w:pPr>
        <w:pStyle w:val="4HeadingADPWFS"/>
        <w:rPr>
          <w:color w:val="010035" w:themeColor="text1"/>
        </w:rPr>
      </w:pPr>
      <w:bookmarkStart w:id="12" w:name="_qebscnyrdqmn"/>
      <w:bookmarkEnd w:id="12"/>
    </w:p>
    <w:p w14:paraId="61F54BB8" w14:textId="346E9D68" w:rsidR="00BE30B6" w:rsidRPr="00571890" w:rsidRDefault="00BE30B6" w:rsidP="007D408C">
      <w:pPr>
        <w:pStyle w:val="4HeadingADPWFS"/>
        <w:rPr>
          <w:color w:val="010035" w:themeColor="text1"/>
        </w:rPr>
      </w:pPr>
      <w:r w:rsidRPr="00571890">
        <w:rPr>
          <w:color w:val="010035" w:themeColor="text1"/>
        </w:rPr>
        <w:t>Implementation schedule or time to value of your solution</w:t>
      </w:r>
    </w:p>
    <w:p w14:paraId="7330A393" w14:textId="6D2523C2" w:rsidR="00BE30B6" w:rsidRPr="00571890" w:rsidRDefault="00BE30B6" w:rsidP="00BE30B6">
      <w:pPr>
        <w:rPr>
          <w:color w:val="010035" w:themeColor="text1"/>
        </w:rPr>
      </w:pPr>
      <w:r w:rsidRPr="00571890">
        <w:rPr>
          <w:color w:val="010035" w:themeColor="text1"/>
          <w:highlight w:val="lightGray"/>
        </w:rPr>
        <w:t>[You need to know whether implementation of this new software will take a month or a year. This is where you can require vendors to give you a high-level view of what their implementation process will look like to see if it matches your organization’s culture. You should also ask if they have an estimate on time to value. If their solution promises to provide you time or cost savings, how long might it be before you start to see that value promise realized?]</w:t>
      </w:r>
    </w:p>
    <w:p w14:paraId="7578C01A" w14:textId="77777777" w:rsidR="001D234E" w:rsidRPr="00571890" w:rsidRDefault="001D234E" w:rsidP="007D408C">
      <w:pPr>
        <w:pStyle w:val="4HeadingADPWFS"/>
        <w:rPr>
          <w:color w:val="010035" w:themeColor="text1"/>
        </w:rPr>
      </w:pPr>
      <w:bookmarkStart w:id="13" w:name="_zb7goknylxv7"/>
      <w:bookmarkEnd w:id="13"/>
    </w:p>
    <w:p w14:paraId="2C003996" w14:textId="79A62224" w:rsidR="00BE30B6" w:rsidRPr="00571890" w:rsidRDefault="00BE30B6" w:rsidP="007D408C">
      <w:pPr>
        <w:pStyle w:val="4HeadingADPWFS"/>
        <w:rPr>
          <w:color w:val="010035" w:themeColor="text1"/>
        </w:rPr>
      </w:pPr>
      <w:r w:rsidRPr="00571890">
        <w:rPr>
          <w:color w:val="010035" w:themeColor="text1"/>
        </w:rPr>
        <w:t>Pricing</w:t>
      </w:r>
    </w:p>
    <w:p w14:paraId="70756CE5" w14:textId="59B9994C" w:rsidR="00BE30B6" w:rsidRPr="00571890" w:rsidRDefault="00BE30B6" w:rsidP="00BE30B6">
      <w:pPr>
        <w:rPr>
          <w:b/>
          <w:color w:val="010035" w:themeColor="text1"/>
        </w:rPr>
      </w:pPr>
      <w:r w:rsidRPr="00571890">
        <w:rPr>
          <w:color w:val="010035" w:themeColor="text1"/>
          <w:highlight w:val="lightGray"/>
        </w:rPr>
        <w:t>[You can leave this open ended if you like because there is always room for negotiation, but if you want a specific breakdown of the pricing based on your use case it’s faster to just provide that information upfront.]</w:t>
      </w:r>
    </w:p>
    <w:p w14:paraId="2E5478AC" w14:textId="77777777" w:rsidR="001D234E" w:rsidRPr="00571890" w:rsidRDefault="001D234E" w:rsidP="001D234E">
      <w:pPr>
        <w:pStyle w:val="4HeadingADPWFS"/>
        <w:rPr>
          <w:color w:val="010035" w:themeColor="text1"/>
        </w:rPr>
      </w:pPr>
      <w:bookmarkStart w:id="14" w:name="_fehoca79ioep"/>
      <w:bookmarkEnd w:id="14"/>
    </w:p>
    <w:p w14:paraId="210E1B6E" w14:textId="77777777" w:rsidR="001D234E" w:rsidRPr="00571890" w:rsidRDefault="001D234E">
      <w:pPr>
        <w:rPr>
          <w:rFonts w:ascii="Taub Sans Office" w:hAnsi="Taub Sans Office"/>
          <w:b/>
          <w:color w:val="010035" w:themeColor="text1"/>
          <w:sz w:val="28"/>
        </w:rPr>
      </w:pPr>
      <w:r w:rsidRPr="00571890">
        <w:rPr>
          <w:color w:val="010035" w:themeColor="text1"/>
        </w:rPr>
        <w:br w:type="page"/>
      </w:r>
    </w:p>
    <w:p w14:paraId="63DF8F0A" w14:textId="239B8A1C" w:rsidR="00BE30B6" w:rsidRPr="00571890" w:rsidRDefault="00BE30B6" w:rsidP="001D234E">
      <w:pPr>
        <w:pStyle w:val="4HeadingADPWFS"/>
        <w:rPr>
          <w:color w:val="010035" w:themeColor="text1"/>
        </w:rPr>
      </w:pPr>
      <w:r w:rsidRPr="00571890">
        <w:rPr>
          <w:color w:val="010035" w:themeColor="text1"/>
        </w:rPr>
        <w:lastRenderedPageBreak/>
        <w:t>Proposal evaluation criteria</w:t>
      </w:r>
    </w:p>
    <w:p w14:paraId="127F6A99" w14:textId="77777777" w:rsidR="00BE30B6" w:rsidRPr="00571890" w:rsidRDefault="00BE30B6" w:rsidP="00BE30B6">
      <w:pPr>
        <w:rPr>
          <w:color w:val="010035" w:themeColor="text1"/>
        </w:rPr>
      </w:pPr>
      <w:r w:rsidRPr="00571890">
        <w:rPr>
          <w:color w:val="010035" w:themeColor="text1"/>
        </w:rPr>
        <w:t>The decision process will be based upon the following criteria to ascertain the viability of your company and solution:</w:t>
      </w:r>
    </w:p>
    <w:p w14:paraId="3D291BA4" w14:textId="77777777" w:rsidR="00BE30B6" w:rsidRPr="00571890" w:rsidRDefault="00BE30B6" w:rsidP="00BE30B6">
      <w:pPr>
        <w:spacing w:before="240" w:after="240"/>
        <w:rPr>
          <w:color w:val="010035" w:themeColor="text1"/>
        </w:rPr>
      </w:pPr>
      <w:r w:rsidRPr="00571890">
        <w:rPr>
          <w:b/>
          <w:color w:val="010035" w:themeColor="text1"/>
        </w:rPr>
        <w:t>Product features:</w:t>
      </w:r>
      <w:r w:rsidRPr="00571890">
        <w:rPr>
          <w:color w:val="010035" w:themeColor="text1"/>
        </w:rPr>
        <w:t xml:space="preserve"> Current features and capabilities and their ability to meet our business processes, extensibility without customization, flexibility, ease of use, maturity, and future direction.</w:t>
      </w:r>
    </w:p>
    <w:p w14:paraId="6D1634EC" w14:textId="77777777" w:rsidR="00BE30B6" w:rsidRPr="00571890" w:rsidRDefault="00BE30B6" w:rsidP="00BE30B6">
      <w:pPr>
        <w:spacing w:before="240" w:after="240"/>
        <w:rPr>
          <w:color w:val="010035" w:themeColor="text1"/>
        </w:rPr>
      </w:pPr>
      <w:r w:rsidRPr="00571890">
        <w:rPr>
          <w:b/>
          <w:color w:val="010035" w:themeColor="text1"/>
        </w:rPr>
        <w:t>Company strength and maturing:</w:t>
      </w:r>
      <w:r w:rsidRPr="00571890">
        <w:rPr>
          <w:color w:val="010035" w:themeColor="text1"/>
        </w:rPr>
        <w:t xml:space="preserve"> Financial standing, experience, customer service, organizational maturity, and market share.</w:t>
      </w:r>
    </w:p>
    <w:p w14:paraId="07F9337B" w14:textId="77777777" w:rsidR="00BE30B6" w:rsidRPr="00571890" w:rsidRDefault="00BE30B6" w:rsidP="00BE30B6">
      <w:pPr>
        <w:spacing w:before="240" w:after="240"/>
        <w:rPr>
          <w:color w:val="010035" w:themeColor="text1"/>
        </w:rPr>
      </w:pPr>
      <w:r w:rsidRPr="00571890">
        <w:rPr>
          <w:b/>
          <w:color w:val="010035" w:themeColor="text1"/>
        </w:rPr>
        <w:t>Technical architecture:</w:t>
      </w:r>
      <w:r w:rsidRPr="00571890">
        <w:rPr>
          <w:color w:val="010035" w:themeColor="text1"/>
        </w:rPr>
        <w:t xml:space="preserve"> Application and hardware technical architecture, technical support abilities, integration capabilities.</w:t>
      </w:r>
    </w:p>
    <w:p w14:paraId="7E389ED1" w14:textId="77777777" w:rsidR="00BE30B6" w:rsidRPr="00571890" w:rsidRDefault="00BE30B6" w:rsidP="00BE30B6">
      <w:pPr>
        <w:spacing w:before="240" w:after="240"/>
        <w:rPr>
          <w:color w:val="010035" w:themeColor="text1"/>
        </w:rPr>
      </w:pPr>
      <w:r w:rsidRPr="00571890">
        <w:rPr>
          <w:b/>
          <w:color w:val="010035" w:themeColor="text1"/>
        </w:rPr>
        <w:t>Services:</w:t>
      </w:r>
      <w:r w:rsidRPr="00571890">
        <w:rPr>
          <w:color w:val="010035" w:themeColor="text1"/>
        </w:rPr>
        <w:t xml:space="preserve"> Implementation methodology, needs assessment, roll-out methodology.</w:t>
      </w:r>
    </w:p>
    <w:p w14:paraId="047B084E" w14:textId="7CF80FFB" w:rsidR="00956B58" w:rsidRPr="00571890" w:rsidRDefault="00BE30B6" w:rsidP="00C25375">
      <w:pPr>
        <w:spacing w:before="240" w:after="240"/>
        <w:rPr>
          <w:color w:val="010035" w:themeColor="text1"/>
        </w:rPr>
      </w:pPr>
      <w:r w:rsidRPr="00571890">
        <w:rPr>
          <w:b/>
          <w:color w:val="010035" w:themeColor="text1"/>
        </w:rPr>
        <w:t>Cost of ownership:</w:t>
      </w:r>
      <w:r w:rsidRPr="00571890">
        <w:rPr>
          <w:color w:val="010035" w:themeColor="text1"/>
        </w:rPr>
        <w:t xml:space="preserve"> The total system and other costs related to implementation, resource requirements, software and hardware maintenance, hosting, and licensing costs.</w:t>
      </w:r>
      <w:bookmarkEnd w:id="0"/>
    </w:p>
    <w:sectPr w:rsidR="00956B58" w:rsidRPr="00571890" w:rsidSect="00FE7D71">
      <w:headerReference w:type="even" r:id="rId11"/>
      <w:headerReference w:type="default" r:id="rId12"/>
      <w:footerReference w:type="even" r:id="rId13"/>
      <w:footerReference w:type="default" r:id="rId14"/>
      <w:headerReference w:type="first" r:id="rId15"/>
      <w:footerReference w:type="first" r:id="rId16"/>
      <w:pgSz w:w="12240" w:h="15840" w:code="1"/>
      <w:pgMar w:top="1800" w:right="1440" w:bottom="1627" w:left="1440" w:header="90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31659" w14:textId="77777777" w:rsidR="00DF5CBA" w:rsidRDefault="00DF5CBA" w:rsidP="00912DB1">
      <w:pPr>
        <w:spacing w:after="0" w:line="240" w:lineRule="auto"/>
      </w:pPr>
      <w:r>
        <w:separator/>
      </w:r>
    </w:p>
    <w:p w14:paraId="410D446D" w14:textId="77777777" w:rsidR="00DF5CBA" w:rsidRDefault="00DF5CBA"/>
  </w:endnote>
  <w:endnote w:type="continuationSeparator" w:id="0">
    <w:p w14:paraId="62C922F2" w14:textId="77777777" w:rsidR="00DF5CBA" w:rsidRDefault="00DF5CBA" w:rsidP="00912DB1">
      <w:pPr>
        <w:spacing w:after="0" w:line="240" w:lineRule="auto"/>
      </w:pPr>
      <w:r>
        <w:continuationSeparator/>
      </w:r>
    </w:p>
    <w:p w14:paraId="594E8EAE" w14:textId="77777777" w:rsidR="00DF5CBA" w:rsidRDefault="00DF5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ub Sans Office">
    <w:panose1 w:val="00000000000000000000"/>
    <w:charset w:val="4D"/>
    <w:family w:val="auto"/>
    <w:pitch w:val="variable"/>
    <w:sig w:usb0="A00000FF" w:usb1="4200205B" w:usb2="00000010" w:usb3="00000000" w:csb0="00000093" w:csb1="00000000"/>
  </w:font>
  <w:font w:name="Tahoma">
    <w:panose1 w:val="020B0604030504040204"/>
    <w:charset w:val="00"/>
    <w:family w:val="swiss"/>
    <w:pitch w:val="variable"/>
    <w:sig w:usb0="E1002EFF" w:usb1="C000605B" w:usb2="00000029" w:usb3="00000000" w:csb0="000101FF" w:csb1="00000000"/>
  </w:font>
  <w:font w:name="Taub Sans">
    <w:panose1 w:val="00000000000000000000"/>
    <w:charset w:val="00"/>
    <w:family w:val="auto"/>
    <w:pitch w:val="variable"/>
    <w:sig w:usb0="A00000FF" w:usb1="4200205B" w:usb2="00000010" w:usb3="00000000" w:csb0="00000093" w:csb1="00000000"/>
  </w:font>
  <w:font w:name="Roboto">
    <w:altName w:val="Arial"/>
    <w:panose1 w:val="02000000000000000000"/>
    <w:charset w:val="00"/>
    <w:family w:val="auto"/>
    <w:pitch w:val="variable"/>
    <w:sig w:usb0="E0000AFF" w:usb1="5000217F" w:usb2="00000021" w:usb3="00000000" w:csb0="0000019F" w:csb1="00000000"/>
  </w:font>
  <w:font w:name="Proxima Nova">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CD4B0" w14:textId="77777777" w:rsidR="000750FE" w:rsidRDefault="000750FE" w:rsidP="00D4132A"/>
  <w:p w14:paraId="24281491" w14:textId="77777777" w:rsidR="00A41A19" w:rsidRDefault="00A41A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9041" w14:textId="2C9ED62D" w:rsidR="00E91C31" w:rsidRPr="005D1B01" w:rsidRDefault="005D1B01" w:rsidP="0016628B">
    <w:pPr>
      <w:spacing w:before="20" w:line="240" w:lineRule="auto"/>
      <w:ind w:left="20"/>
      <w:rPr>
        <w:rFonts w:ascii="Taub Sans Office" w:hAnsi="Taub Sans Office"/>
        <w:color w:val="010035"/>
        <w:sz w:val="15"/>
        <w:szCs w:val="15"/>
      </w:rPr>
    </w:pPr>
    <w:r w:rsidRPr="005D1B01">
      <w:rPr>
        <w:rFonts w:ascii="Taub Sans Office" w:hAnsi="Taub Sans Office" w:cs="Times New Roman"/>
        <w:noProof/>
        <w:color w:val="54565A"/>
      </w:rPr>
      <mc:AlternateContent>
        <mc:Choice Requires="wps">
          <w:drawing>
            <wp:anchor distT="0" distB="0" distL="114300" distR="114300" simplePos="0" relativeHeight="251658241" behindDoc="0" locked="0" layoutInCell="1" allowOverlap="1" wp14:anchorId="6BBC29F0" wp14:editId="0691239B">
              <wp:simplePos x="0" y="0"/>
              <wp:positionH relativeFrom="column">
                <wp:posOffset>5239329</wp:posOffset>
              </wp:positionH>
              <wp:positionV relativeFrom="paragraph">
                <wp:posOffset>-107950</wp:posOffset>
              </wp:positionV>
              <wp:extent cx="705394" cy="252549"/>
              <wp:effectExtent l="0" t="0" r="0" b="0"/>
              <wp:wrapNone/>
              <wp:docPr id="275775280" name="Rectangle 1"/>
              <wp:cNvGraphicFramePr/>
              <a:graphic xmlns:a="http://schemas.openxmlformats.org/drawingml/2006/main">
                <a:graphicData uri="http://schemas.microsoft.com/office/word/2010/wordprocessingShape">
                  <wps:wsp>
                    <wps:cNvSpPr/>
                    <wps:spPr>
                      <a:xfrm>
                        <a:off x="0" y="0"/>
                        <a:ext cx="705394" cy="2525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EA6DB4" w14:textId="644943B0" w:rsidR="005D1B01" w:rsidRPr="00D83994" w:rsidRDefault="005D1B01" w:rsidP="00CC2518">
                          <w:pPr>
                            <w:jc w:val="right"/>
                            <w:rPr>
                              <w:color w:val="010035"/>
                            </w:rPr>
                          </w:pPr>
                          <w:r w:rsidRPr="00D83994">
                            <w:rPr>
                              <w:color w:val="010035"/>
                              <w:sz w:val="15"/>
                              <w:szCs w:val="15"/>
                            </w:rPr>
                            <w:fldChar w:fldCharType="begin"/>
                          </w:r>
                          <w:r w:rsidRPr="00D83994">
                            <w:rPr>
                              <w:color w:val="010035"/>
                              <w:sz w:val="15"/>
                              <w:szCs w:val="15"/>
                            </w:rPr>
                            <w:instrText xml:space="preserve"> PAGE   \* MERGEFORMAT </w:instrText>
                          </w:r>
                          <w:r w:rsidRPr="00D83994">
                            <w:rPr>
                              <w:color w:val="010035"/>
                              <w:sz w:val="15"/>
                              <w:szCs w:val="15"/>
                            </w:rPr>
                            <w:fldChar w:fldCharType="separate"/>
                          </w:r>
                          <w:r w:rsidRPr="00D83994">
                            <w:rPr>
                              <w:color w:val="010035"/>
                              <w:sz w:val="15"/>
                              <w:szCs w:val="15"/>
                            </w:rPr>
                            <w:t>2</w:t>
                          </w:r>
                          <w:r w:rsidRPr="00D83994">
                            <w:rPr>
                              <w:color w:val="010035"/>
                              <w:sz w:val="15"/>
                              <w:szCs w:val="15"/>
                            </w:rPr>
                            <w:fldChar w:fldCharType="end"/>
                          </w:r>
                          <w:r w:rsidRPr="00D83994">
                            <w:rPr>
                              <w:color w:val="010035"/>
                              <w:sz w:val="15"/>
                              <w:szCs w:val="1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29F0" id="Rectangle 1" o:spid="_x0000_s1028" style="position:absolute;left:0;text-align:left;margin-left:412.55pt;margin-top:-8.5pt;width:55.55pt;height:19.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" filled="f" stroked="f" strokeweight="1.5pt">
              <v:textbox>
                <w:txbxContent>
                  <w:p w14:paraId="3CEA6DB4" w14:textId="644943B0" w:rsidR="005D1B01" w:rsidRPr="00D83994" w:rsidRDefault="005D1B01" w:rsidP="00CC2518">
                    <w:pPr>
                      <w:jc w:val="right"/>
                      <w:rPr>
                        <w:color w:val="010035"/>
                      </w:rPr>
                    </w:pPr>
                    <w:r w:rsidRPr="00D83994">
                      <w:rPr>
                        <w:color w:val="010035"/>
                        <w:sz w:val="15"/>
                        <w:szCs w:val="15"/>
                      </w:rPr>
                      <w:fldChar w:fldCharType="begin"/>
                    </w:r>
                    <w:r w:rsidRPr="00D83994">
                      <w:rPr>
                        <w:color w:val="010035"/>
                        <w:sz w:val="15"/>
                        <w:szCs w:val="15"/>
                      </w:rPr>
                      <w:instrText xml:space="preserve"> PAGE   \* MERGEFORMAT </w:instrText>
                    </w:r>
                    <w:r w:rsidRPr="00D83994">
                      <w:rPr>
                        <w:color w:val="010035"/>
                        <w:sz w:val="15"/>
                        <w:szCs w:val="15"/>
                      </w:rPr>
                      <w:fldChar w:fldCharType="separate"/>
                    </w:r>
                    <w:r w:rsidRPr="00D83994">
                      <w:rPr>
                        <w:color w:val="010035"/>
                        <w:sz w:val="15"/>
                        <w:szCs w:val="15"/>
                      </w:rPr>
                      <w:t>2</w:t>
                    </w:r>
                    <w:r w:rsidRPr="00D83994">
                      <w:rPr>
                        <w:color w:val="010035"/>
                        <w:sz w:val="15"/>
                        <w:szCs w:val="15"/>
                      </w:rPr>
                      <w:fldChar w:fldCharType="end"/>
                    </w:r>
                    <w:r w:rsidRPr="00D83994">
                      <w:rPr>
                        <w:color w:val="010035"/>
                        <w:sz w:val="15"/>
                        <w:szCs w:val="15"/>
                      </w:rPr>
                      <w:t xml:space="preserve"> </w:t>
                    </w:r>
                  </w:p>
                </w:txbxContent>
              </v:textbox>
            </v:rect>
          </w:pict>
        </mc:Fallback>
      </mc:AlternateContent>
    </w:r>
    <w:r w:rsidR="00E91C31" w:rsidRPr="005D1B01">
      <w:rPr>
        <w:rFonts w:ascii="Taub Sans Office" w:hAnsi="Taub Sans Office"/>
        <w:color w:val="010035"/>
        <w:sz w:val="15"/>
        <w:szCs w:val="15"/>
      </w:rPr>
      <w:tab/>
    </w:r>
    <w:r w:rsidR="00CB6C5C" w:rsidRPr="005D1B01">
      <w:rPr>
        <w:rFonts w:ascii="Taub Sans Office" w:hAnsi="Taub Sans Office"/>
        <w:color w:val="010035"/>
        <w:sz w:val="15"/>
        <w:szCs w:val="15"/>
      </w:rPr>
      <w:t xml:space="preserve">                </w:t>
    </w:r>
    <w:r w:rsidR="005548F0" w:rsidRPr="005D1B01">
      <w:rPr>
        <w:rFonts w:ascii="Taub Sans Office" w:hAnsi="Taub Sans Office"/>
        <w:color w:val="010035"/>
        <w:sz w:val="15"/>
        <w:szCs w:val="15"/>
      </w:rPr>
      <w:tab/>
      <w:t xml:space="preserve">                     </w:t>
    </w:r>
    <w:r w:rsidR="0016628B" w:rsidRPr="005D1B01">
      <w:rPr>
        <w:rFonts w:ascii="Taub Sans Office" w:hAnsi="Taub Sans Office"/>
        <w:color w:val="010035"/>
        <w:sz w:val="15"/>
        <w:szCs w:val="15"/>
      </w:rPr>
      <w:t xml:space="preserve"> </w:t>
    </w:r>
    <w:r w:rsidR="00C67265" w:rsidRPr="005D1B01">
      <w:rPr>
        <w:rFonts w:ascii="Taub Sans Office" w:hAnsi="Taub Sans Office"/>
        <w:color w:val="010035"/>
        <w:sz w:val="15"/>
        <w:szCs w:val="15"/>
      </w:rPr>
      <w:tab/>
    </w:r>
    <w:r w:rsidR="0016628B" w:rsidRPr="005D1B01">
      <w:rPr>
        <w:rFonts w:ascii="Taub Sans Office" w:hAnsi="Taub Sans Office"/>
        <w:color w:val="010035"/>
        <w:sz w:val="15"/>
        <w:szCs w:val="1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28FCB23" w14:paraId="35DD0B93" w14:textId="77777777" w:rsidTr="728FCB23">
      <w:trPr>
        <w:trHeight w:val="300"/>
      </w:trPr>
      <w:tc>
        <w:tcPr>
          <w:tcW w:w="3120" w:type="dxa"/>
        </w:tcPr>
        <w:p w14:paraId="526A4D62" w14:textId="76907922" w:rsidR="728FCB23" w:rsidRDefault="728FCB23" w:rsidP="728FCB23">
          <w:pPr>
            <w:ind w:left="-115"/>
          </w:pPr>
        </w:p>
      </w:tc>
      <w:tc>
        <w:tcPr>
          <w:tcW w:w="3120" w:type="dxa"/>
        </w:tcPr>
        <w:p w14:paraId="0603112F" w14:textId="57D9B66C" w:rsidR="728FCB23" w:rsidRDefault="728FCB23" w:rsidP="728FCB23">
          <w:pPr>
            <w:jc w:val="center"/>
          </w:pPr>
        </w:p>
      </w:tc>
      <w:tc>
        <w:tcPr>
          <w:tcW w:w="3120" w:type="dxa"/>
        </w:tcPr>
        <w:p w14:paraId="6DDFA837" w14:textId="47518816" w:rsidR="728FCB23" w:rsidRDefault="728FCB23" w:rsidP="728FCB23">
          <w:pPr>
            <w:ind w:right="-115"/>
            <w:jc w:val="right"/>
          </w:pPr>
        </w:p>
      </w:tc>
    </w:tr>
  </w:tbl>
  <w:p w14:paraId="4FCB3BAC" w14:textId="600AB3E2" w:rsidR="728FCB23" w:rsidRDefault="728FCB23" w:rsidP="728FC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0BEE8" w14:textId="77777777" w:rsidR="00DF5CBA" w:rsidRDefault="00DF5CBA" w:rsidP="00912DB1">
      <w:pPr>
        <w:spacing w:after="0" w:line="240" w:lineRule="auto"/>
      </w:pPr>
      <w:r>
        <w:separator/>
      </w:r>
    </w:p>
    <w:p w14:paraId="45588793" w14:textId="77777777" w:rsidR="00DF5CBA" w:rsidRDefault="00DF5CBA"/>
  </w:footnote>
  <w:footnote w:type="continuationSeparator" w:id="0">
    <w:p w14:paraId="28EDB3DF" w14:textId="77777777" w:rsidR="00DF5CBA" w:rsidRDefault="00DF5CBA" w:rsidP="00912DB1">
      <w:pPr>
        <w:spacing w:after="0" w:line="240" w:lineRule="auto"/>
      </w:pPr>
      <w:r>
        <w:continuationSeparator/>
      </w:r>
    </w:p>
    <w:p w14:paraId="421A4AF4" w14:textId="77777777" w:rsidR="00DF5CBA" w:rsidRDefault="00DF5C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2C6A" w14:textId="77777777" w:rsidR="000750FE" w:rsidRDefault="000750FE"/>
  <w:p w14:paraId="64D4D50B" w14:textId="77777777" w:rsidR="00A41A19" w:rsidRDefault="00A41A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6BE0" w14:textId="5AB1F3BC" w:rsidR="00912DB1" w:rsidRPr="004C6DE0" w:rsidRDefault="0045504F" w:rsidP="00DA102F">
    <w:pPr>
      <w:pStyle w:val="Header"/>
      <w:pBdr>
        <w:bottom w:val="none" w:sz="0" w:space="0" w:color="auto"/>
      </w:pBdr>
    </w:pPr>
    <w:r w:rsidRPr="004C6DE0">
      <w:rPr>
        <w:noProof/>
      </w:rPr>
      <mc:AlternateContent>
        <mc:Choice Requires="wps">
          <w:drawing>
            <wp:anchor distT="0" distB="0" distL="114300" distR="114300" simplePos="0" relativeHeight="251658240" behindDoc="0" locked="1" layoutInCell="1" allowOverlap="1" wp14:anchorId="7C4B1DCC" wp14:editId="26618B5E">
              <wp:simplePos x="0" y="0"/>
              <wp:positionH relativeFrom="page">
                <wp:align>center</wp:align>
              </wp:positionH>
              <wp:positionV relativeFrom="page">
                <wp:align>top</wp:align>
              </wp:positionV>
              <wp:extent cx="7772400" cy="147320"/>
              <wp:effectExtent l="0" t="0" r="0" b="5080"/>
              <wp:wrapNone/>
              <wp:docPr id="7" name="Rectangle 7"/>
              <wp:cNvGraphicFramePr/>
              <a:graphic xmlns:a="http://schemas.openxmlformats.org/drawingml/2006/main">
                <a:graphicData uri="http://schemas.microsoft.com/office/word/2010/wordprocessingShape">
                  <wps:wsp>
                    <wps:cNvSpPr/>
                    <wps:spPr>
                      <a:xfrm>
                        <a:off x="0" y="0"/>
                        <a:ext cx="7772400" cy="14748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4C65" id="Rectangle 7" o:spid="_x0000_s1026" style="position:absolute;margin-left:0;margin-top:0;width:612pt;height:11.6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" fillcolor="#f2f3f3 [3214]" stroked="f" strokeweight="1.5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C307" w14:textId="640800D5" w:rsidR="00D716B1" w:rsidRDefault="00D716B1">
    <w:pPr>
      <w:pStyle w:val="Header0"/>
    </w:pPr>
    <w:r>
      <w:rPr>
        <w:noProof/>
      </w:rPr>
      <w:drawing>
        <wp:anchor distT="0" distB="0" distL="114300" distR="114300" simplePos="0" relativeHeight="251658242" behindDoc="1" locked="0" layoutInCell="1" allowOverlap="1" wp14:anchorId="2214CAD7" wp14:editId="20262FA5">
          <wp:simplePos x="0" y="0"/>
          <wp:positionH relativeFrom="column">
            <wp:posOffset>-929005</wp:posOffset>
          </wp:positionH>
          <wp:positionV relativeFrom="paragraph">
            <wp:posOffset>-575945</wp:posOffset>
          </wp:positionV>
          <wp:extent cx="7787005" cy="4903470"/>
          <wp:effectExtent l="0" t="0" r="0" b="0"/>
          <wp:wrapTight wrapText="bothSides">
            <wp:wrapPolygon edited="0">
              <wp:start x="0" y="0"/>
              <wp:lineTo x="0" y="21538"/>
              <wp:lineTo x="21559" y="21538"/>
              <wp:lineTo x="21559" y="0"/>
              <wp:lineTo x="0" y="0"/>
            </wp:wrapPolygon>
          </wp:wrapTight>
          <wp:docPr id="1752637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37936" name="Picture 6"/>
                  <pic:cNvPicPr/>
                </pic:nvPicPr>
                <pic:blipFill rotWithShape="1">
                  <a:blip r:embed="rId1">
                    <a:extLst>
                      <a:ext uri="{28A0092B-C50C-407E-A947-70E740481C1C}">
                        <a14:useLocalDpi xmlns:a14="http://schemas.microsoft.com/office/drawing/2010/main" val="0"/>
                      </a:ext>
                    </a:extLst>
                  </a:blip>
                  <a:srcRect l="9397" t="24732" r="2011" b="12862"/>
                  <a:stretch>
                    <a:fillRect/>
                  </a:stretch>
                </pic:blipFill>
                <pic:spPr>
                  <a:xfrm>
                    <a:off x="0" y="0"/>
                    <a:ext cx="7787005" cy="4903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A88E46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6043F9E"/>
    <w:lvl w:ilvl="0">
      <w:start w:val="1"/>
      <w:numFmt w:val="bullet"/>
      <w:lvlText w:val=""/>
      <w:lvlJc w:val="left"/>
      <w:pPr>
        <w:ind w:left="360" w:hanging="360"/>
      </w:pPr>
      <w:rPr>
        <w:rFonts w:ascii="Symbol" w:hAnsi="Symbol" w:hint="default"/>
        <w:color w:val="002D62"/>
      </w:rPr>
    </w:lvl>
  </w:abstractNum>
  <w:abstractNum w:abstractNumId="2" w15:restartNumberingAfterBreak="0">
    <w:nsid w:val="281E50E1"/>
    <w:multiLevelType w:val="hybridMultilevel"/>
    <w:tmpl w:val="89C6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F3DC3"/>
    <w:multiLevelType w:val="hybridMultilevel"/>
    <w:tmpl w:val="4280875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D2D29"/>
    <w:multiLevelType w:val="hybridMultilevel"/>
    <w:tmpl w:val="1706BADE"/>
    <w:lvl w:ilvl="0" w:tplc="69B23C6E">
      <w:start w:val="1"/>
      <w:numFmt w:val="bullet"/>
      <w:pStyle w:val="3ListBulletADPWFS"/>
      <w:lvlText w:val=""/>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31A30AA"/>
    <w:multiLevelType w:val="multilevel"/>
    <w:tmpl w:val="5920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060002"/>
    <w:multiLevelType w:val="multilevel"/>
    <w:tmpl w:val="146603D2"/>
    <w:lvl w:ilvl="0">
      <w:start w:val="1"/>
      <w:numFmt w:val="bullet"/>
      <w:lvlText w:val=""/>
      <w:lvlJc w:val="left"/>
      <w:pPr>
        <w:ind w:left="720" w:hanging="360"/>
      </w:pPr>
      <w:rPr>
        <w:rFonts w:ascii="Symbol" w:hAnsi="Symbol" w:hint="default"/>
        <w:strike w:val="0"/>
        <w:dstrike w:val="0"/>
        <w:color w:val="auto"/>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376A1F2A"/>
    <w:multiLevelType w:val="multilevel"/>
    <w:tmpl w:val="70165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376F03"/>
    <w:multiLevelType w:val="hybridMultilevel"/>
    <w:tmpl w:val="301C32CE"/>
    <w:lvl w:ilvl="0" w:tplc="6FF0D3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12EAD"/>
    <w:multiLevelType w:val="hybridMultilevel"/>
    <w:tmpl w:val="8B9C6D0A"/>
    <w:lvl w:ilvl="0" w:tplc="A8A412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544DDC"/>
    <w:multiLevelType w:val="hybridMultilevel"/>
    <w:tmpl w:val="0D8C11AC"/>
    <w:lvl w:ilvl="0" w:tplc="9446BCFE">
      <w:start w:val="1"/>
      <w:numFmt w:val="bullet"/>
      <w:lvlText w:val=""/>
      <w:lvlJc w:val="left"/>
      <w:pPr>
        <w:ind w:left="1512" w:hanging="360"/>
      </w:pPr>
      <w:rPr>
        <w:rFonts w:ascii="Symbol" w:hAnsi="Symbol" w:hint="default"/>
        <w:color w:val="auto"/>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5EC74098"/>
    <w:multiLevelType w:val="hybridMultilevel"/>
    <w:tmpl w:val="970ABE74"/>
    <w:lvl w:ilvl="0" w:tplc="D39A325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EE65D6C"/>
    <w:multiLevelType w:val="hybridMultilevel"/>
    <w:tmpl w:val="63CAA308"/>
    <w:lvl w:ilvl="0" w:tplc="23E432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37235E"/>
    <w:multiLevelType w:val="hybridMultilevel"/>
    <w:tmpl w:val="1246839E"/>
    <w:lvl w:ilvl="0" w:tplc="D13EBAEA">
      <w:start w:val="1"/>
      <w:numFmt w:val="bullet"/>
      <w:pStyle w:val="1ListBulletADPWFS"/>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6E64C0D"/>
    <w:multiLevelType w:val="hybridMultilevel"/>
    <w:tmpl w:val="8E1418CE"/>
    <w:lvl w:ilvl="0" w:tplc="0409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7DB03FA"/>
    <w:multiLevelType w:val="multilevel"/>
    <w:tmpl w:val="77EE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112DE6"/>
    <w:multiLevelType w:val="hybridMultilevel"/>
    <w:tmpl w:val="8E0ABBBA"/>
    <w:lvl w:ilvl="0" w:tplc="7C5A173A">
      <w:start w:val="1"/>
      <w:numFmt w:val="bullet"/>
      <w:pStyle w:val="4ListBulletADPWFS"/>
      <w:lvlText w:val=""/>
      <w:lvlJc w:val="left"/>
      <w:pPr>
        <w:ind w:left="1512" w:hanging="360"/>
      </w:pPr>
      <w:rPr>
        <w:rFonts w:ascii="Wingdings" w:hAnsi="Wingdings" w:hint="default"/>
        <w:color w:val="auto"/>
      </w:rPr>
    </w:lvl>
    <w:lvl w:ilvl="1" w:tplc="FFFFFFFF" w:tentative="1">
      <w:start w:val="1"/>
      <w:numFmt w:val="bullet"/>
      <w:lvlText w:val="o"/>
      <w:lvlJc w:val="left"/>
      <w:pPr>
        <w:ind w:left="2232" w:hanging="360"/>
      </w:pPr>
      <w:rPr>
        <w:rFonts w:ascii="Courier New" w:hAnsi="Courier New" w:cs="Courier New"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17" w15:restartNumberingAfterBreak="0">
    <w:nsid w:val="69D2594D"/>
    <w:multiLevelType w:val="hybridMultilevel"/>
    <w:tmpl w:val="3416A734"/>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6C22DB"/>
    <w:multiLevelType w:val="multilevel"/>
    <w:tmpl w:val="0D3E4988"/>
    <w:lvl w:ilvl="0">
      <w:start w:val="1"/>
      <w:numFmt w:val="bullet"/>
      <w:lvlText w:val=""/>
      <w:lvlJc w:val="left"/>
      <w:pPr>
        <w:ind w:left="360" w:hanging="360"/>
      </w:pPr>
      <w:rPr>
        <w:rFonts w:ascii="Symbol" w:hAnsi="Symbol"/>
        <w:color w:val="002D62"/>
      </w:rPr>
    </w:lvl>
    <w:lvl w:ilvl="1">
      <w:start w:val="1"/>
      <w:numFmt w:val="bullet"/>
      <w:lvlText w:val=""/>
      <w:lvlJc w:val="left"/>
      <w:pPr>
        <w:ind w:left="720" w:hanging="360"/>
      </w:pPr>
      <w:rPr>
        <w:rFonts w:ascii="Symbol" w:hAnsi="Symbol" w:hint="default"/>
        <w:color w:val="002D62"/>
      </w:rPr>
    </w:lvl>
    <w:lvl w:ilvl="2">
      <w:start w:val="1"/>
      <w:numFmt w:val="bullet"/>
      <w:lvlText w:val="o"/>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3F79BA"/>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440"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54565A" w:themeColor="accent6"/>
        <w:spacing w:val="0"/>
        <w:w w:val="0"/>
        <w:kern w:val="0"/>
        <w:position w:val="0"/>
        <w:sz w:val="0"/>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1800" w:hanging="360"/>
      </w:pPr>
      <w:rPr>
        <w:rFonts w:ascii="Calibri" w:hAnsi="Calibri" w:hint="default"/>
        <w:color w:val="1C19FF" w:themeColor="text1" w:themeTint="80"/>
      </w:rPr>
    </w:lvl>
    <w:lvl w:ilvl="5">
      <w:start w:val="1"/>
      <w:numFmt w:val="bullet"/>
      <w:lvlText w:val="●"/>
      <w:lvlJc w:val="left"/>
      <w:pPr>
        <w:ind w:left="2160" w:hanging="360"/>
      </w:pPr>
      <w:rPr>
        <w:rFonts w:ascii="Calibri" w:hAnsi="Calibri" w:hint="default"/>
        <w:color w:val="808080" w:themeColor="background1" w:themeShade="80"/>
      </w:rPr>
    </w:lvl>
    <w:lvl w:ilvl="6">
      <w:start w:val="1"/>
      <w:numFmt w:val="bullet"/>
      <w:lvlText w:val=""/>
      <w:lvlJc w:val="left"/>
      <w:pPr>
        <w:ind w:left="2520" w:hanging="360"/>
      </w:pPr>
      <w:rPr>
        <w:rFonts w:ascii="Wingdings" w:hAnsi="Wingdings" w:hint="default"/>
        <w:color w:val="A6A6A6" w:themeColor="background1" w:themeShade="A6"/>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75173402"/>
    <w:multiLevelType w:val="hybridMultilevel"/>
    <w:tmpl w:val="E6981324"/>
    <w:lvl w:ilvl="0" w:tplc="98B6FB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CDD776F"/>
    <w:multiLevelType w:val="hybridMultilevel"/>
    <w:tmpl w:val="D4EAA7BE"/>
    <w:lvl w:ilvl="0" w:tplc="D2106582">
      <w:start w:val="1"/>
      <w:numFmt w:val="bullet"/>
      <w:pStyle w:val="2ListBulletADPWFS"/>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916890">
    <w:abstractNumId w:val="0"/>
  </w:num>
  <w:num w:numId="2" w16cid:durableId="1771775016">
    <w:abstractNumId w:val="1"/>
  </w:num>
  <w:num w:numId="3" w16cid:durableId="2044165456">
    <w:abstractNumId w:val="8"/>
  </w:num>
  <w:num w:numId="4" w16cid:durableId="97415750">
    <w:abstractNumId w:val="11"/>
  </w:num>
  <w:num w:numId="5" w16cid:durableId="1664578574">
    <w:abstractNumId w:val="10"/>
  </w:num>
  <w:num w:numId="6" w16cid:durableId="608195069">
    <w:abstractNumId w:val="18"/>
  </w:num>
  <w:num w:numId="7" w16cid:durableId="206795787">
    <w:abstractNumId w:val="12"/>
  </w:num>
  <w:num w:numId="8" w16cid:durableId="1436484115">
    <w:abstractNumId w:val="19"/>
  </w:num>
  <w:num w:numId="9" w16cid:durableId="293564338">
    <w:abstractNumId w:val="19"/>
  </w:num>
  <w:num w:numId="10" w16cid:durableId="1021589918">
    <w:abstractNumId w:val="8"/>
  </w:num>
  <w:num w:numId="11" w16cid:durableId="1032148064">
    <w:abstractNumId w:val="11"/>
  </w:num>
  <w:num w:numId="12" w16cid:durableId="120535121">
    <w:abstractNumId w:val="10"/>
  </w:num>
  <w:num w:numId="13" w16cid:durableId="637952117">
    <w:abstractNumId w:val="18"/>
  </w:num>
  <w:num w:numId="14" w16cid:durableId="1903756179">
    <w:abstractNumId w:val="12"/>
  </w:num>
  <w:num w:numId="15" w16cid:durableId="703791437">
    <w:abstractNumId w:val="19"/>
  </w:num>
  <w:num w:numId="16" w16cid:durableId="1215241728">
    <w:abstractNumId w:val="8"/>
  </w:num>
  <w:num w:numId="17" w16cid:durableId="717899542">
    <w:abstractNumId w:val="11"/>
  </w:num>
  <w:num w:numId="18" w16cid:durableId="367412310">
    <w:abstractNumId w:val="10"/>
  </w:num>
  <w:num w:numId="19" w16cid:durableId="1957523164">
    <w:abstractNumId w:val="18"/>
  </w:num>
  <w:num w:numId="20" w16cid:durableId="1691956574">
    <w:abstractNumId w:val="12"/>
  </w:num>
  <w:num w:numId="21" w16cid:durableId="2060780458">
    <w:abstractNumId w:val="19"/>
  </w:num>
  <w:num w:numId="22" w16cid:durableId="261106640">
    <w:abstractNumId w:val="17"/>
  </w:num>
  <w:num w:numId="23" w16cid:durableId="1597711239">
    <w:abstractNumId w:val="3"/>
  </w:num>
  <w:num w:numId="24" w16cid:durableId="153762605">
    <w:abstractNumId w:val="13"/>
  </w:num>
  <w:num w:numId="25" w16cid:durableId="713965589">
    <w:abstractNumId w:val="20"/>
  </w:num>
  <w:num w:numId="26" w16cid:durableId="704793733">
    <w:abstractNumId w:val="4"/>
  </w:num>
  <w:num w:numId="27" w16cid:durableId="136647104">
    <w:abstractNumId w:val="16"/>
  </w:num>
  <w:num w:numId="28" w16cid:durableId="1486821964">
    <w:abstractNumId w:val="2"/>
  </w:num>
  <w:num w:numId="29" w16cid:durableId="1657877285">
    <w:abstractNumId w:val="14"/>
  </w:num>
  <w:num w:numId="30" w16cid:durableId="828131045">
    <w:abstractNumId w:val="7"/>
    <w:lvlOverride w:ilvl="0">
      <w:startOverride w:val="1"/>
    </w:lvlOverride>
  </w:num>
  <w:num w:numId="31" w16cid:durableId="1729915205">
    <w:abstractNumId w:val="7"/>
    <w:lvlOverride w:ilvl="0">
      <w:startOverride w:val="2"/>
    </w:lvlOverride>
  </w:num>
  <w:num w:numId="32" w16cid:durableId="1311211329">
    <w:abstractNumId w:val="7"/>
    <w:lvlOverride w:ilvl="0">
      <w:startOverride w:val="3"/>
    </w:lvlOverride>
  </w:num>
  <w:num w:numId="33" w16cid:durableId="543256865">
    <w:abstractNumId w:val="7"/>
    <w:lvlOverride w:ilvl="0">
      <w:startOverride w:val="4"/>
    </w:lvlOverride>
  </w:num>
  <w:num w:numId="34" w16cid:durableId="517088079">
    <w:abstractNumId w:val="9"/>
  </w:num>
  <w:num w:numId="35" w16cid:durableId="183128611">
    <w:abstractNumId w:val="15"/>
  </w:num>
  <w:num w:numId="36" w16cid:durableId="297616074">
    <w:abstractNumId w:val="6"/>
  </w:num>
  <w:num w:numId="37" w16cid:durableId="120267205">
    <w:abstractNumId w:val="6"/>
  </w:num>
  <w:num w:numId="38" w16cid:durableId="13419293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B1"/>
    <w:rsid w:val="00007338"/>
    <w:rsid w:val="00017252"/>
    <w:rsid w:val="000173CC"/>
    <w:rsid w:val="000246F3"/>
    <w:rsid w:val="00026EE0"/>
    <w:rsid w:val="00041D0E"/>
    <w:rsid w:val="00045C04"/>
    <w:rsid w:val="00046CAC"/>
    <w:rsid w:val="000476E5"/>
    <w:rsid w:val="00047C6F"/>
    <w:rsid w:val="00071256"/>
    <w:rsid w:val="00072DED"/>
    <w:rsid w:val="000750FE"/>
    <w:rsid w:val="00084477"/>
    <w:rsid w:val="00090FB3"/>
    <w:rsid w:val="000968B6"/>
    <w:rsid w:val="000A1CE4"/>
    <w:rsid w:val="000B609F"/>
    <w:rsid w:val="000C4B40"/>
    <w:rsid w:val="000D1E13"/>
    <w:rsid w:val="000D3B46"/>
    <w:rsid w:val="000D5FC3"/>
    <w:rsid w:val="000F7424"/>
    <w:rsid w:val="000F77B5"/>
    <w:rsid w:val="00104C87"/>
    <w:rsid w:val="001105DB"/>
    <w:rsid w:val="00114B39"/>
    <w:rsid w:val="00122F35"/>
    <w:rsid w:val="00123FBB"/>
    <w:rsid w:val="00130B6E"/>
    <w:rsid w:val="0013741C"/>
    <w:rsid w:val="00137D3D"/>
    <w:rsid w:val="0014521C"/>
    <w:rsid w:val="00145B39"/>
    <w:rsid w:val="00146F1A"/>
    <w:rsid w:val="001568C0"/>
    <w:rsid w:val="0016628B"/>
    <w:rsid w:val="001673D4"/>
    <w:rsid w:val="00167B82"/>
    <w:rsid w:val="001838E8"/>
    <w:rsid w:val="0018476F"/>
    <w:rsid w:val="001917A0"/>
    <w:rsid w:val="001A68D5"/>
    <w:rsid w:val="001B2D53"/>
    <w:rsid w:val="001B309D"/>
    <w:rsid w:val="001B4238"/>
    <w:rsid w:val="001C2073"/>
    <w:rsid w:val="001C5B0B"/>
    <w:rsid w:val="001D234E"/>
    <w:rsid w:val="001D3C1D"/>
    <w:rsid w:val="001D69F4"/>
    <w:rsid w:val="001E0AF0"/>
    <w:rsid w:val="001E4140"/>
    <w:rsid w:val="001F5714"/>
    <w:rsid w:val="002047B3"/>
    <w:rsid w:val="00205B25"/>
    <w:rsid w:val="00205C53"/>
    <w:rsid w:val="00210612"/>
    <w:rsid w:val="00212A0F"/>
    <w:rsid w:val="00230988"/>
    <w:rsid w:val="00231F79"/>
    <w:rsid w:val="00241833"/>
    <w:rsid w:val="00246E5E"/>
    <w:rsid w:val="002510F8"/>
    <w:rsid w:val="00252B28"/>
    <w:rsid w:val="00255436"/>
    <w:rsid w:val="00260C75"/>
    <w:rsid w:val="002662F6"/>
    <w:rsid w:val="00270302"/>
    <w:rsid w:val="00272EFE"/>
    <w:rsid w:val="00274907"/>
    <w:rsid w:val="002918EF"/>
    <w:rsid w:val="002A067F"/>
    <w:rsid w:val="002A607D"/>
    <w:rsid w:val="002B1240"/>
    <w:rsid w:val="002B50F5"/>
    <w:rsid w:val="002B5F38"/>
    <w:rsid w:val="002B6319"/>
    <w:rsid w:val="002B78BB"/>
    <w:rsid w:val="002C42BD"/>
    <w:rsid w:val="002D0C3C"/>
    <w:rsid w:val="002E1713"/>
    <w:rsid w:val="002E5D55"/>
    <w:rsid w:val="00311CD9"/>
    <w:rsid w:val="00317EAF"/>
    <w:rsid w:val="00321B49"/>
    <w:rsid w:val="0032439E"/>
    <w:rsid w:val="00334F4E"/>
    <w:rsid w:val="00340D02"/>
    <w:rsid w:val="00341313"/>
    <w:rsid w:val="0034395F"/>
    <w:rsid w:val="00344962"/>
    <w:rsid w:val="00364DAD"/>
    <w:rsid w:val="00371A3E"/>
    <w:rsid w:val="00373FF7"/>
    <w:rsid w:val="003763DD"/>
    <w:rsid w:val="0037780D"/>
    <w:rsid w:val="003810ED"/>
    <w:rsid w:val="003859E1"/>
    <w:rsid w:val="003917B5"/>
    <w:rsid w:val="00392E62"/>
    <w:rsid w:val="00394B77"/>
    <w:rsid w:val="00395388"/>
    <w:rsid w:val="003A4CD6"/>
    <w:rsid w:val="003A4D95"/>
    <w:rsid w:val="003B1D33"/>
    <w:rsid w:val="003C1BF3"/>
    <w:rsid w:val="003C1E01"/>
    <w:rsid w:val="003C2CCB"/>
    <w:rsid w:val="003D2714"/>
    <w:rsid w:val="003D6070"/>
    <w:rsid w:val="003E75AC"/>
    <w:rsid w:val="003F1754"/>
    <w:rsid w:val="00407207"/>
    <w:rsid w:val="00411DE3"/>
    <w:rsid w:val="004143B4"/>
    <w:rsid w:val="0042072D"/>
    <w:rsid w:val="00420FBC"/>
    <w:rsid w:val="00421B46"/>
    <w:rsid w:val="00423F35"/>
    <w:rsid w:val="0042770A"/>
    <w:rsid w:val="00432173"/>
    <w:rsid w:val="0043591E"/>
    <w:rsid w:val="00436538"/>
    <w:rsid w:val="0045504F"/>
    <w:rsid w:val="00464111"/>
    <w:rsid w:val="004643D2"/>
    <w:rsid w:val="00464B03"/>
    <w:rsid w:val="00470100"/>
    <w:rsid w:val="00475FEC"/>
    <w:rsid w:val="0047763D"/>
    <w:rsid w:val="004819A5"/>
    <w:rsid w:val="004915E7"/>
    <w:rsid w:val="004A1BFD"/>
    <w:rsid w:val="004A3560"/>
    <w:rsid w:val="004C2A96"/>
    <w:rsid w:val="004C6DE0"/>
    <w:rsid w:val="004D200C"/>
    <w:rsid w:val="004D2FB8"/>
    <w:rsid w:val="004D3FF6"/>
    <w:rsid w:val="004D4174"/>
    <w:rsid w:val="004E1549"/>
    <w:rsid w:val="004E1AEF"/>
    <w:rsid w:val="004E323E"/>
    <w:rsid w:val="004F51F9"/>
    <w:rsid w:val="00501FD4"/>
    <w:rsid w:val="00512891"/>
    <w:rsid w:val="0052025E"/>
    <w:rsid w:val="0052041F"/>
    <w:rsid w:val="00520530"/>
    <w:rsid w:val="005226E4"/>
    <w:rsid w:val="005228C8"/>
    <w:rsid w:val="0052570A"/>
    <w:rsid w:val="00533DB2"/>
    <w:rsid w:val="00534037"/>
    <w:rsid w:val="0053750A"/>
    <w:rsid w:val="00541FB1"/>
    <w:rsid w:val="00543124"/>
    <w:rsid w:val="00544209"/>
    <w:rsid w:val="005548F0"/>
    <w:rsid w:val="00554D8A"/>
    <w:rsid w:val="005556D2"/>
    <w:rsid w:val="00555B33"/>
    <w:rsid w:val="00555E0E"/>
    <w:rsid w:val="00555EDE"/>
    <w:rsid w:val="0056091E"/>
    <w:rsid w:val="00561F6E"/>
    <w:rsid w:val="00570463"/>
    <w:rsid w:val="00571890"/>
    <w:rsid w:val="005835DC"/>
    <w:rsid w:val="00591A6B"/>
    <w:rsid w:val="005A4F32"/>
    <w:rsid w:val="005B3167"/>
    <w:rsid w:val="005B73F6"/>
    <w:rsid w:val="005C0AAA"/>
    <w:rsid w:val="005D1B01"/>
    <w:rsid w:val="005D4CF7"/>
    <w:rsid w:val="005E1F30"/>
    <w:rsid w:val="005E515F"/>
    <w:rsid w:val="005F11E8"/>
    <w:rsid w:val="005F3392"/>
    <w:rsid w:val="005F41BF"/>
    <w:rsid w:val="006052B2"/>
    <w:rsid w:val="00606F9A"/>
    <w:rsid w:val="006102FB"/>
    <w:rsid w:val="00610C8E"/>
    <w:rsid w:val="006163BD"/>
    <w:rsid w:val="00623C85"/>
    <w:rsid w:val="006326A5"/>
    <w:rsid w:val="00634F16"/>
    <w:rsid w:val="00640234"/>
    <w:rsid w:val="006450F5"/>
    <w:rsid w:val="0065137C"/>
    <w:rsid w:val="006513E5"/>
    <w:rsid w:val="00655F3F"/>
    <w:rsid w:val="00662AB3"/>
    <w:rsid w:val="00667590"/>
    <w:rsid w:val="0067245A"/>
    <w:rsid w:val="00672B8D"/>
    <w:rsid w:val="00682B55"/>
    <w:rsid w:val="00683615"/>
    <w:rsid w:val="006840E4"/>
    <w:rsid w:val="00684C08"/>
    <w:rsid w:val="00686AC8"/>
    <w:rsid w:val="00690FD5"/>
    <w:rsid w:val="006949E8"/>
    <w:rsid w:val="00694E1A"/>
    <w:rsid w:val="00697C5E"/>
    <w:rsid w:val="006A002A"/>
    <w:rsid w:val="006A15BB"/>
    <w:rsid w:val="006A2B75"/>
    <w:rsid w:val="006A3951"/>
    <w:rsid w:val="006B4371"/>
    <w:rsid w:val="006C0EC6"/>
    <w:rsid w:val="006C3965"/>
    <w:rsid w:val="006C5049"/>
    <w:rsid w:val="006D411F"/>
    <w:rsid w:val="006E2A3A"/>
    <w:rsid w:val="006F4866"/>
    <w:rsid w:val="006F6AB4"/>
    <w:rsid w:val="007059FD"/>
    <w:rsid w:val="00710220"/>
    <w:rsid w:val="00721D83"/>
    <w:rsid w:val="007279CC"/>
    <w:rsid w:val="00743031"/>
    <w:rsid w:val="007545A2"/>
    <w:rsid w:val="0075743D"/>
    <w:rsid w:val="007609A7"/>
    <w:rsid w:val="00775566"/>
    <w:rsid w:val="007810CC"/>
    <w:rsid w:val="00781990"/>
    <w:rsid w:val="00786AED"/>
    <w:rsid w:val="00787270"/>
    <w:rsid w:val="007A1A97"/>
    <w:rsid w:val="007B746D"/>
    <w:rsid w:val="007C479E"/>
    <w:rsid w:val="007D408C"/>
    <w:rsid w:val="007D6498"/>
    <w:rsid w:val="007D744E"/>
    <w:rsid w:val="007D78A1"/>
    <w:rsid w:val="007E50B0"/>
    <w:rsid w:val="00810F6E"/>
    <w:rsid w:val="008151A6"/>
    <w:rsid w:val="0081526D"/>
    <w:rsid w:val="00834158"/>
    <w:rsid w:val="0085150C"/>
    <w:rsid w:val="00852104"/>
    <w:rsid w:val="00852748"/>
    <w:rsid w:val="008564BA"/>
    <w:rsid w:val="00856A7C"/>
    <w:rsid w:val="00856F4B"/>
    <w:rsid w:val="00862082"/>
    <w:rsid w:val="008646B1"/>
    <w:rsid w:val="00871BE0"/>
    <w:rsid w:val="008827BF"/>
    <w:rsid w:val="008C5055"/>
    <w:rsid w:val="008E26F3"/>
    <w:rsid w:val="008F313C"/>
    <w:rsid w:val="008F4098"/>
    <w:rsid w:val="0090383B"/>
    <w:rsid w:val="00912DB1"/>
    <w:rsid w:val="009133DB"/>
    <w:rsid w:val="00913D9D"/>
    <w:rsid w:val="00923E58"/>
    <w:rsid w:val="009311E4"/>
    <w:rsid w:val="00936695"/>
    <w:rsid w:val="00943B20"/>
    <w:rsid w:val="00956B58"/>
    <w:rsid w:val="00963511"/>
    <w:rsid w:val="00963838"/>
    <w:rsid w:val="009663E1"/>
    <w:rsid w:val="009715C1"/>
    <w:rsid w:val="00972B67"/>
    <w:rsid w:val="00975A10"/>
    <w:rsid w:val="009761E1"/>
    <w:rsid w:val="00987888"/>
    <w:rsid w:val="00990509"/>
    <w:rsid w:val="00994621"/>
    <w:rsid w:val="009948FD"/>
    <w:rsid w:val="009B4759"/>
    <w:rsid w:val="009B678C"/>
    <w:rsid w:val="009C1643"/>
    <w:rsid w:val="009C78F5"/>
    <w:rsid w:val="009D1A49"/>
    <w:rsid w:val="009D7A43"/>
    <w:rsid w:val="009F5152"/>
    <w:rsid w:val="00A033E6"/>
    <w:rsid w:val="00A05048"/>
    <w:rsid w:val="00A05366"/>
    <w:rsid w:val="00A0557B"/>
    <w:rsid w:val="00A148F8"/>
    <w:rsid w:val="00A2104E"/>
    <w:rsid w:val="00A26815"/>
    <w:rsid w:val="00A305D4"/>
    <w:rsid w:val="00A40B62"/>
    <w:rsid w:val="00A41A19"/>
    <w:rsid w:val="00A4646F"/>
    <w:rsid w:val="00A51647"/>
    <w:rsid w:val="00A7161B"/>
    <w:rsid w:val="00A81E04"/>
    <w:rsid w:val="00A900BC"/>
    <w:rsid w:val="00A94996"/>
    <w:rsid w:val="00A96873"/>
    <w:rsid w:val="00A971F0"/>
    <w:rsid w:val="00AA3A05"/>
    <w:rsid w:val="00AA7878"/>
    <w:rsid w:val="00AB4949"/>
    <w:rsid w:val="00AC6133"/>
    <w:rsid w:val="00AD4F11"/>
    <w:rsid w:val="00AE2EDE"/>
    <w:rsid w:val="00AE38AF"/>
    <w:rsid w:val="00B05F56"/>
    <w:rsid w:val="00B1323D"/>
    <w:rsid w:val="00B163D1"/>
    <w:rsid w:val="00B21CF5"/>
    <w:rsid w:val="00B24007"/>
    <w:rsid w:val="00B26C23"/>
    <w:rsid w:val="00B36BAB"/>
    <w:rsid w:val="00B37B70"/>
    <w:rsid w:val="00B40D5D"/>
    <w:rsid w:val="00B428A7"/>
    <w:rsid w:val="00B43E7A"/>
    <w:rsid w:val="00B57BFD"/>
    <w:rsid w:val="00B607B0"/>
    <w:rsid w:val="00B609C3"/>
    <w:rsid w:val="00B67A7A"/>
    <w:rsid w:val="00B71352"/>
    <w:rsid w:val="00B80FE7"/>
    <w:rsid w:val="00BA63D2"/>
    <w:rsid w:val="00BA6FF6"/>
    <w:rsid w:val="00BC076D"/>
    <w:rsid w:val="00BC6D99"/>
    <w:rsid w:val="00BD0E8E"/>
    <w:rsid w:val="00BD15C9"/>
    <w:rsid w:val="00BD6B87"/>
    <w:rsid w:val="00BD77EA"/>
    <w:rsid w:val="00BE2BF1"/>
    <w:rsid w:val="00BE30B6"/>
    <w:rsid w:val="00BF3E5E"/>
    <w:rsid w:val="00BF79BF"/>
    <w:rsid w:val="00C037BC"/>
    <w:rsid w:val="00C04ECF"/>
    <w:rsid w:val="00C05891"/>
    <w:rsid w:val="00C07C49"/>
    <w:rsid w:val="00C244C6"/>
    <w:rsid w:val="00C25375"/>
    <w:rsid w:val="00C41E3A"/>
    <w:rsid w:val="00C44781"/>
    <w:rsid w:val="00C52AAE"/>
    <w:rsid w:val="00C54021"/>
    <w:rsid w:val="00C54521"/>
    <w:rsid w:val="00C553BF"/>
    <w:rsid w:val="00C64D0B"/>
    <w:rsid w:val="00C67265"/>
    <w:rsid w:val="00C85596"/>
    <w:rsid w:val="00C85994"/>
    <w:rsid w:val="00C938F2"/>
    <w:rsid w:val="00C93972"/>
    <w:rsid w:val="00C93AD6"/>
    <w:rsid w:val="00C96F35"/>
    <w:rsid w:val="00CA3D53"/>
    <w:rsid w:val="00CB123E"/>
    <w:rsid w:val="00CB6C5C"/>
    <w:rsid w:val="00CC2518"/>
    <w:rsid w:val="00CC2DFB"/>
    <w:rsid w:val="00CC3F34"/>
    <w:rsid w:val="00CD287F"/>
    <w:rsid w:val="00CD46D0"/>
    <w:rsid w:val="00CE071F"/>
    <w:rsid w:val="00D02905"/>
    <w:rsid w:val="00D04A10"/>
    <w:rsid w:val="00D10E82"/>
    <w:rsid w:val="00D22343"/>
    <w:rsid w:val="00D22A94"/>
    <w:rsid w:val="00D25ACE"/>
    <w:rsid w:val="00D274F2"/>
    <w:rsid w:val="00D3124C"/>
    <w:rsid w:val="00D31E8B"/>
    <w:rsid w:val="00D4132A"/>
    <w:rsid w:val="00D42FE6"/>
    <w:rsid w:val="00D51183"/>
    <w:rsid w:val="00D55906"/>
    <w:rsid w:val="00D6477F"/>
    <w:rsid w:val="00D716B1"/>
    <w:rsid w:val="00D75572"/>
    <w:rsid w:val="00D83994"/>
    <w:rsid w:val="00D84F52"/>
    <w:rsid w:val="00D91AB6"/>
    <w:rsid w:val="00D945FF"/>
    <w:rsid w:val="00D94AC9"/>
    <w:rsid w:val="00D95FC7"/>
    <w:rsid w:val="00DA102F"/>
    <w:rsid w:val="00DA583A"/>
    <w:rsid w:val="00DA6E30"/>
    <w:rsid w:val="00DB5025"/>
    <w:rsid w:val="00DC7F9F"/>
    <w:rsid w:val="00DD08B0"/>
    <w:rsid w:val="00DD1177"/>
    <w:rsid w:val="00DD3A2D"/>
    <w:rsid w:val="00DE4002"/>
    <w:rsid w:val="00DE7843"/>
    <w:rsid w:val="00DF0B20"/>
    <w:rsid w:val="00DF3468"/>
    <w:rsid w:val="00DF5CBA"/>
    <w:rsid w:val="00DF62F7"/>
    <w:rsid w:val="00E047D9"/>
    <w:rsid w:val="00E1399E"/>
    <w:rsid w:val="00E20874"/>
    <w:rsid w:val="00E21476"/>
    <w:rsid w:val="00E248F1"/>
    <w:rsid w:val="00E2521B"/>
    <w:rsid w:val="00E26FBB"/>
    <w:rsid w:val="00E33AA6"/>
    <w:rsid w:val="00E4447F"/>
    <w:rsid w:val="00E50027"/>
    <w:rsid w:val="00E526D3"/>
    <w:rsid w:val="00E60E5E"/>
    <w:rsid w:val="00E62430"/>
    <w:rsid w:val="00E6390F"/>
    <w:rsid w:val="00E645F7"/>
    <w:rsid w:val="00E74914"/>
    <w:rsid w:val="00E9072D"/>
    <w:rsid w:val="00E91C31"/>
    <w:rsid w:val="00E9625D"/>
    <w:rsid w:val="00EA11D3"/>
    <w:rsid w:val="00EA45AF"/>
    <w:rsid w:val="00EB0133"/>
    <w:rsid w:val="00EB457F"/>
    <w:rsid w:val="00EB7259"/>
    <w:rsid w:val="00EC1504"/>
    <w:rsid w:val="00ED0D49"/>
    <w:rsid w:val="00EF0E68"/>
    <w:rsid w:val="00EF30E9"/>
    <w:rsid w:val="00F001B1"/>
    <w:rsid w:val="00F041A2"/>
    <w:rsid w:val="00F108A1"/>
    <w:rsid w:val="00F1307F"/>
    <w:rsid w:val="00F14860"/>
    <w:rsid w:val="00F27B36"/>
    <w:rsid w:val="00F31DF9"/>
    <w:rsid w:val="00F34E8B"/>
    <w:rsid w:val="00F44A1E"/>
    <w:rsid w:val="00F55242"/>
    <w:rsid w:val="00F56143"/>
    <w:rsid w:val="00F5632D"/>
    <w:rsid w:val="00F607B8"/>
    <w:rsid w:val="00F61758"/>
    <w:rsid w:val="00F67DEF"/>
    <w:rsid w:val="00F74146"/>
    <w:rsid w:val="00F8557C"/>
    <w:rsid w:val="00F9463D"/>
    <w:rsid w:val="00FA0F43"/>
    <w:rsid w:val="00FA2200"/>
    <w:rsid w:val="00FA3568"/>
    <w:rsid w:val="00FA3A5C"/>
    <w:rsid w:val="00FA64CA"/>
    <w:rsid w:val="00FA7FBC"/>
    <w:rsid w:val="00FB1882"/>
    <w:rsid w:val="00FB6999"/>
    <w:rsid w:val="00FC3C75"/>
    <w:rsid w:val="00FC77E1"/>
    <w:rsid w:val="00FD5826"/>
    <w:rsid w:val="00FD7928"/>
    <w:rsid w:val="00FE1293"/>
    <w:rsid w:val="00FE333C"/>
    <w:rsid w:val="00FE603D"/>
    <w:rsid w:val="00FE6A80"/>
    <w:rsid w:val="00FE7D71"/>
    <w:rsid w:val="00FF6B7B"/>
    <w:rsid w:val="00FF784D"/>
    <w:rsid w:val="048A30F3"/>
    <w:rsid w:val="2611514F"/>
    <w:rsid w:val="2C89D332"/>
    <w:rsid w:val="492D9906"/>
    <w:rsid w:val="4C200657"/>
    <w:rsid w:val="5B5BD4E1"/>
    <w:rsid w:val="5DB35910"/>
    <w:rsid w:val="6AA4DE95"/>
    <w:rsid w:val="728FCB23"/>
    <w:rsid w:val="7CD855B3"/>
    <w:rsid w:val="7DA225F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99A3C"/>
  <w15:docId w15:val="{78AD5F16-2CB0-42E7-8A4C-2D75380B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zh-CN" w:bidi="hi-IN"/>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6AC8"/>
  </w:style>
  <w:style w:type="paragraph" w:styleId="Heading1">
    <w:name w:val="heading 1"/>
    <w:basedOn w:val="1HeadingADPWFS"/>
    <w:next w:val="Heading2"/>
    <w:link w:val="Heading1Char"/>
    <w:uiPriority w:val="9"/>
    <w:qFormat/>
    <w:rsid w:val="00BD0E8E"/>
  </w:style>
  <w:style w:type="paragraph" w:styleId="Heading2">
    <w:name w:val="heading 2"/>
    <w:basedOn w:val="2HeadingADPWFS"/>
    <w:next w:val="Heading3"/>
    <w:link w:val="Heading2Char"/>
    <w:uiPriority w:val="9"/>
    <w:unhideWhenUsed/>
    <w:qFormat/>
    <w:rsid w:val="00FA64CA"/>
  </w:style>
  <w:style w:type="paragraph" w:styleId="Heading3">
    <w:name w:val="heading 3"/>
    <w:basedOn w:val="3HeadingADPWFS"/>
    <w:next w:val="Normal"/>
    <w:link w:val="Heading3Char"/>
    <w:uiPriority w:val="9"/>
    <w:unhideWhenUsed/>
    <w:qFormat/>
    <w:rsid w:val="00FA64CA"/>
  </w:style>
  <w:style w:type="paragraph" w:styleId="Heading4">
    <w:name w:val="heading 4"/>
    <w:basedOn w:val="4HeadingADPWFS"/>
    <w:next w:val="Normal"/>
    <w:link w:val="Heading4Char"/>
    <w:uiPriority w:val="9"/>
    <w:unhideWhenUsed/>
    <w:qFormat/>
    <w:rsid w:val="00FA64CA"/>
  </w:style>
  <w:style w:type="paragraph" w:styleId="Heading5">
    <w:name w:val="heading 5"/>
    <w:basedOn w:val="Normal"/>
    <w:next w:val="Normal"/>
    <w:link w:val="Heading5Char"/>
    <w:uiPriority w:val="9"/>
    <w:semiHidden/>
    <w:unhideWhenUsed/>
    <w:qFormat/>
    <w:rsid w:val="00255436"/>
    <w:pPr>
      <w:keepNext/>
      <w:keepLines/>
      <w:spacing w:before="200" w:after="0"/>
      <w:outlineLvl w:val="4"/>
    </w:pPr>
    <w:rPr>
      <w:rFonts w:asciiTheme="majorHAnsi" w:eastAsiaTheme="majorEastAsia" w:hAnsiTheme="majorHAnsi" w:cstheme="majorBidi"/>
      <w:color w:val="AB0400" w:themeColor="accent1" w:themeShade="7F"/>
    </w:rPr>
  </w:style>
  <w:style w:type="paragraph" w:styleId="Heading6">
    <w:name w:val="heading 6"/>
    <w:basedOn w:val="Normal"/>
    <w:next w:val="Normal"/>
    <w:link w:val="Heading6Char"/>
    <w:uiPriority w:val="9"/>
    <w:semiHidden/>
    <w:unhideWhenUsed/>
    <w:qFormat/>
    <w:rsid w:val="00255436"/>
    <w:pPr>
      <w:keepNext/>
      <w:keepLines/>
      <w:spacing w:before="200" w:after="0"/>
      <w:outlineLvl w:val="5"/>
    </w:pPr>
    <w:rPr>
      <w:rFonts w:asciiTheme="majorHAnsi" w:eastAsiaTheme="majorEastAsia" w:hAnsiTheme="majorHAnsi" w:cstheme="majorBidi"/>
      <w:i/>
      <w:iCs/>
      <w:color w:val="AB0400" w:themeColor="accent1" w:themeShade="7F"/>
    </w:rPr>
  </w:style>
  <w:style w:type="paragraph" w:styleId="Heading7">
    <w:name w:val="heading 7"/>
    <w:basedOn w:val="Normal"/>
    <w:next w:val="Normal"/>
    <w:link w:val="Heading7Char"/>
    <w:uiPriority w:val="9"/>
    <w:semiHidden/>
    <w:unhideWhenUsed/>
    <w:qFormat/>
    <w:rsid w:val="00255436"/>
    <w:pPr>
      <w:keepNext/>
      <w:keepLines/>
      <w:spacing w:before="200" w:after="0"/>
      <w:outlineLvl w:val="6"/>
    </w:pPr>
    <w:rPr>
      <w:rFonts w:asciiTheme="majorHAnsi" w:eastAsiaTheme="majorEastAsia" w:hAnsiTheme="majorHAnsi" w:cstheme="majorBidi"/>
      <w:i/>
      <w:iCs/>
      <w:color w:val="0200A7" w:themeColor="text1" w:themeTint="BF"/>
    </w:rPr>
  </w:style>
  <w:style w:type="paragraph" w:styleId="Heading8">
    <w:name w:val="heading 8"/>
    <w:basedOn w:val="Normal"/>
    <w:next w:val="Normal"/>
    <w:link w:val="Heading8Char"/>
    <w:uiPriority w:val="9"/>
    <w:semiHidden/>
    <w:unhideWhenUsed/>
    <w:qFormat/>
    <w:rsid w:val="00255436"/>
    <w:pPr>
      <w:keepNext/>
      <w:keepLines/>
      <w:spacing w:before="200" w:after="0"/>
      <w:outlineLvl w:val="7"/>
    </w:pPr>
    <w:rPr>
      <w:rFonts w:asciiTheme="majorHAnsi" w:eastAsiaTheme="majorEastAsia" w:hAnsiTheme="majorHAnsi" w:cstheme="majorBidi"/>
      <w:color w:val="FF5E5A" w:themeColor="accent1"/>
      <w:sz w:val="20"/>
      <w:szCs w:val="20"/>
    </w:rPr>
  </w:style>
  <w:style w:type="paragraph" w:styleId="Heading9">
    <w:name w:val="heading 9"/>
    <w:basedOn w:val="Normal"/>
    <w:next w:val="Normal"/>
    <w:link w:val="Heading9Char"/>
    <w:uiPriority w:val="9"/>
    <w:semiHidden/>
    <w:unhideWhenUsed/>
    <w:qFormat/>
    <w:rsid w:val="00255436"/>
    <w:pPr>
      <w:keepNext/>
      <w:keepLines/>
      <w:spacing w:before="200" w:after="0"/>
      <w:outlineLvl w:val="8"/>
    </w:pPr>
    <w:rPr>
      <w:rFonts w:asciiTheme="majorHAnsi" w:eastAsiaTheme="majorEastAsia" w:hAnsiTheme="majorHAnsi" w:cstheme="majorBidi"/>
      <w:i/>
      <w:iCs/>
      <w:color w:val="0200A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E8E"/>
    <w:rPr>
      <w:rFonts w:ascii="Taub Sans Office" w:hAnsi="Taub Sans Office"/>
      <w:b/>
      <w:color w:val="D0271D"/>
      <w:sz w:val="40"/>
    </w:rPr>
  </w:style>
  <w:style w:type="character" w:customStyle="1" w:styleId="Heading2Char">
    <w:name w:val="Heading 2 Char"/>
    <w:basedOn w:val="DefaultParagraphFont"/>
    <w:link w:val="Heading2"/>
    <w:uiPriority w:val="9"/>
    <w:rsid w:val="00FA64CA"/>
    <w:rPr>
      <w:color w:val="0300D4" w:themeColor="text1" w:themeTint="A6"/>
      <w:sz w:val="36"/>
    </w:rPr>
  </w:style>
  <w:style w:type="character" w:customStyle="1" w:styleId="Heading3Char">
    <w:name w:val="Heading 3 Char"/>
    <w:basedOn w:val="DefaultParagraphFont"/>
    <w:link w:val="Heading3"/>
    <w:uiPriority w:val="9"/>
    <w:rsid w:val="00FA64CA"/>
    <w:rPr>
      <w:color w:val="0300D4" w:themeColor="text1" w:themeTint="A6"/>
      <w:sz w:val="32"/>
    </w:rPr>
  </w:style>
  <w:style w:type="character" w:customStyle="1" w:styleId="Heading4Char">
    <w:name w:val="Heading 4 Char"/>
    <w:basedOn w:val="DefaultParagraphFont"/>
    <w:link w:val="Heading4"/>
    <w:uiPriority w:val="9"/>
    <w:rsid w:val="00FA64CA"/>
    <w:rPr>
      <w:color w:val="0300D4" w:themeColor="text1" w:themeTint="A6"/>
      <w:sz w:val="28"/>
    </w:rPr>
  </w:style>
  <w:style w:type="character" w:customStyle="1" w:styleId="Heading5Char">
    <w:name w:val="Heading 5 Char"/>
    <w:basedOn w:val="DefaultParagraphFont"/>
    <w:link w:val="Heading5"/>
    <w:uiPriority w:val="9"/>
    <w:rsid w:val="00255436"/>
    <w:rPr>
      <w:rFonts w:asciiTheme="majorHAnsi" w:eastAsiaTheme="majorEastAsia" w:hAnsiTheme="majorHAnsi" w:cstheme="majorBidi"/>
      <w:color w:val="AB0400" w:themeColor="accent1" w:themeShade="7F"/>
    </w:rPr>
  </w:style>
  <w:style w:type="character" w:customStyle="1" w:styleId="Heading6Char">
    <w:name w:val="Heading 6 Char"/>
    <w:basedOn w:val="DefaultParagraphFont"/>
    <w:link w:val="Heading6"/>
    <w:uiPriority w:val="9"/>
    <w:rsid w:val="00255436"/>
    <w:rPr>
      <w:rFonts w:asciiTheme="majorHAnsi" w:eastAsiaTheme="majorEastAsia" w:hAnsiTheme="majorHAnsi" w:cstheme="majorBidi"/>
      <w:i/>
      <w:iCs/>
      <w:color w:val="AB0400" w:themeColor="accent1" w:themeShade="7F"/>
    </w:rPr>
  </w:style>
  <w:style w:type="character" w:customStyle="1" w:styleId="Heading7Char">
    <w:name w:val="Heading 7 Char"/>
    <w:basedOn w:val="DefaultParagraphFont"/>
    <w:link w:val="Heading7"/>
    <w:uiPriority w:val="9"/>
    <w:rsid w:val="00255436"/>
    <w:rPr>
      <w:rFonts w:asciiTheme="majorHAnsi" w:eastAsiaTheme="majorEastAsia" w:hAnsiTheme="majorHAnsi" w:cstheme="majorBidi"/>
      <w:i/>
      <w:iCs/>
      <w:color w:val="0200A7" w:themeColor="text1" w:themeTint="BF"/>
    </w:rPr>
  </w:style>
  <w:style w:type="character" w:customStyle="1" w:styleId="Heading8Char">
    <w:name w:val="Heading 8 Char"/>
    <w:basedOn w:val="DefaultParagraphFont"/>
    <w:link w:val="Heading8"/>
    <w:uiPriority w:val="9"/>
    <w:rsid w:val="00255436"/>
    <w:rPr>
      <w:rFonts w:asciiTheme="majorHAnsi" w:eastAsiaTheme="majorEastAsia" w:hAnsiTheme="majorHAnsi" w:cstheme="majorBidi"/>
      <w:color w:val="FF5E5A" w:themeColor="accent1"/>
      <w:sz w:val="20"/>
      <w:szCs w:val="20"/>
    </w:rPr>
  </w:style>
  <w:style w:type="character" w:customStyle="1" w:styleId="Heading9Char">
    <w:name w:val="Heading 9 Char"/>
    <w:basedOn w:val="DefaultParagraphFont"/>
    <w:link w:val="Heading9"/>
    <w:uiPriority w:val="9"/>
    <w:rsid w:val="00255436"/>
    <w:rPr>
      <w:rFonts w:asciiTheme="majorHAnsi" w:eastAsiaTheme="majorEastAsia" w:hAnsiTheme="majorHAnsi" w:cstheme="majorBidi"/>
      <w:i/>
      <w:iCs/>
      <w:color w:val="0200A7" w:themeColor="text1" w:themeTint="BF"/>
      <w:sz w:val="20"/>
      <w:szCs w:val="20"/>
    </w:rPr>
  </w:style>
  <w:style w:type="paragraph" w:styleId="Caption">
    <w:name w:val="caption"/>
    <w:basedOn w:val="Normal"/>
    <w:next w:val="Normal"/>
    <w:uiPriority w:val="35"/>
    <w:semiHidden/>
    <w:unhideWhenUsed/>
    <w:qFormat/>
    <w:rsid w:val="00255436"/>
    <w:pPr>
      <w:spacing w:line="240" w:lineRule="auto"/>
    </w:pPr>
    <w:rPr>
      <w:b/>
      <w:bCs/>
      <w:color w:val="FF5E5A" w:themeColor="accent1"/>
      <w:sz w:val="18"/>
      <w:szCs w:val="18"/>
    </w:rPr>
  </w:style>
  <w:style w:type="character" w:customStyle="1" w:styleId="Ch-Base">
    <w:name w:val="Ch-Base"/>
    <w:uiPriority w:val="1"/>
    <w:qFormat/>
    <w:rsid w:val="00423F35"/>
    <w:rPr>
      <w:rFonts w:ascii="Taub Sans Office" w:hAnsi="Taub Sans Office"/>
    </w:rPr>
  </w:style>
  <w:style w:type="character" w:customStyle="1" w:styleId="Ch-Bold">
    <w:name w:val="Ch-Bold"/>
    <w:basedOn w:val="Ch-Base"/>
    <w:uiPriority w:val="1"/>
    <w:qFormat/>
    <w:rsid w:val="002B50F5"/>
    <w:rPr>
      <w:rFonts w:ascii="Taub Sans Office" w:hAnsi="Taub Sans Office"/>
      <w:b/>
    </w:rPr>
  </w:style>
  <w:style w:type="character" w:customStyle="1" w:styleId="Ch-Hyperlink">
    <w:name w:val="Ch-Hyperlink"/>
    <w:basedOn w:val="Ch-Base"/>
    <w:uiPriority w:val="1"/>
    <w:qFormat/>
    <w:rsid w:val="004C6DE0"/>
    <w:rPr>
      <w:rFonts w:ascii="Taub Sans Office" w:hAnsi="Taub Sans Office"/>
      <w:color w:val="D0271D" w:themeColor="text2"/>
      <w:u w:val="single"/>
    </w:rPr>
  </w:style>
  <w:style w:type="character" w:customStyle="1" w:styleId="Ch-Italic">
    <w:name w:val="Ch-Italic"/>
    <w:basedOn w:val="DefaultParagraphFont"/>
    <w:uiPriority w:val="1"/>
    <w:qFormat/>
    <w:rsid w:val="00423F35"/>
    <w:rPr>
      <w:rFonts w:ascii="Taub Sans Office" w:hAnsi="Taub Sans Office"/>
      <w:i/>
    </w:rPr>
  </w:style>
  <w:style w:type="character" w:customStyle="1" w:styleId="Ch-Superscript">
    <w:name w:val="Ch-Superscript"/>
    <w:basedOn w:val="DefaultParagraphFont"/>
    <w:uiPriority w:val="1"/>
    <w:qFormat/>
    <w:rsid w:val="00423F35"/>
    <w:rPr>
      <w:rFonts w:ascii="Taub Sans Office" w:hAnsi="Taub Sans Office"/>
      <w:b/>
      <w:bCs/>
      <w:color w:val="auto"/>
      <w:sz w:val="22"/>
      <w:vertAlign w:val="superscript"/>
    </w:rPr>
  </w:style>
  <w:style w:type="paragraph" w:styleId="Footer">
    <w:name w:val="footer"/>
    <w:basedOn w:val="Normal"/>
    <w:link w:val="FooterChar"/>
    <w:uiPriority w:val="99"/>
    <w:unhideWhenUsed/>
    <w:rsid w:val="00E60E5E"/>
    <w:pPr>
      <w:tabs>
        <w:tab w:val="center" w:pos="4680"/>
        <w:tab w:val="right" w:pos="9360"/>
      </w:tabs>
      <w:spacing w:after="0" w:line="240" w:lineRule="auto"/>
    </w:pPr>
  </w:style>
  <w:style w:type="character" w:customStyle="1" w:styleId="Ch-White">
    <w:name w:val="Ch-White"/>
    <w:basedOn w:val="Ch-Base"/>
    <w:uiPriority w:val="1"/>
    <w:rsid w:val="002B50F5"/>
    <w:rPr>
      <w:rFonts w:ascii="Taub Sans Office" w:hAnsi="Taub Sans Office"/>
      <w:color w:val="FFFFFF" w:themeColor="background1"/>
    </w:rPr>
  </w:style>
  <w:style w:type="character" w:customStyle="1" w:styleId="FooterChar">
    <w:name w:val="Footer Char"/>
    <w:basedOn w:val="DefaultParagraphFont"/>
    <w:link w:val="Footer"/>
    <w:uiPriority w:val="99"/>
    <w:rsid w:val="00E60E5E"/>
  </w:style>
  <w:style w:type="paragraph" w:customStyle="1" w:styleId="Header">
    <w:name w:val="*Header"/>
    <w:basedOn w:val="Normal"/>
    <w:rsid w:val="00BD0E8E"/>
    <w:pPr>
      <w:pBdr>
        <w:bottom w:val="single" w:sz="8" w:space="4" w:color="FF5E5A" w:themeColor="accent1"/>
      </w:pBdr>
      <w:tabs>
        <w:tab w:val="center" w:pos="4680"/>
        <w:tab w:val="right" w:pos="9360"/>
      </w:tabs>
      <w:spacing w:after="0" w:line="240" w:lineRule="auto"/>
    </w:pPr>
    <w:rPr>
      <w:color w:val="0200A7" w:themeColor="text1" w:themeTint="BF"/>
      <w:sz w:val="24"/>
      <w:szCs w:val="24"/>
    </w:rPr>
  </w:style>
  <w:style w:type="paragraph" w:customStyle="1" w:styleId="HeadingTOC">
    <w:name w:val="*Heading TOC"/>
    <w:basedOn w:val="1HeadingADPWFS"/>
    <w:rsid w:val="002B50F5"/>
  </w:style>
  <w:style w:type="paragraph" w:customStyle="1" w:styleId="CoverTitleADPWFS">
    <w:name w:val="*Cover Title ADP.WFS"/>
    <w:qFormat/>
    <w:rsid w:val="009B678C"/>
    <w:pPr>
      <w:spacing w:after="0"/>
    </w:pPr>
    <w:rPr>
      <w:rFonts w:ascii="Taub Sans Office" w:hAnsi="Taub Sans Office"/>
      <w:b/>
      <w:caps/>
      <w:color w:val="D0271D"/>
      <w:sz w:val="72"/>
      <w:szCs w:val="52"/>
    </w:rPr>
  </w:style>
  <w:style w:type="paragraph" w:styleId="TOCHeading">
    <w:name w:val="TOC Heading"/>
    <w:basedOn w:val="Heading1"/>
    <w:next w:val="Normal"/>
    <w:uiPriority w:val="39"/>
    <w:semiHidden/>
    <w:unhideWhenUsed/>
    <w:qFormat/>
    <w:rsid w:val="002E5D55"/>
    <w:pPr>
      <w:outlineLvl w:val="9"/>
    </w:pPr>
  </w:style>
  <w:style w:type="table" w:styleId="GridTable5Dark-Accent1">
    <w:name w:val="Grid Table 5 Dark Accent 1"/>
    <w:basedOn w:val="TableNormal"/>
    <w:uiPriority w:val="50"/>
    <w:rsid w:val="002703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E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E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E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E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E5A" w:themeFill="accent1"/>
      </w:tcPr>
    </w:tblStylePr>
    <w:tblStylePr w:type="band1Vert">
      <w:tblPr/>
      <w:tcPr>
        <w:shd w:val="clear" w:color="auto" w:fill="FFBEBD" w:themeFill="accent1" w:themeFillTint="66"/>
      </w:tcPr>
    </w:tblStylePr>
    <w:tblStylePr w:type="band1Horz">
      <w:tblPr/>
      <w:tcPr>
        <w:shd w:val="clear" w:color="auto" w:fill="FFBEBD" w:themeFill="accent1" w:themeFillTint="66"/>
      </w:tcPr>
    </w:tblStylePr>
  </w:style>
  <w:style w:type="paragraph" w:styleId="BalloonText">
    <w:name w:val="Balloon Text"/>
    <w:basedOn w:val="Normal"/>
    <w:link w:val="BalloonTextChar"/>
    <w:uiPriority w:val="99"/>
    <w:semiHidden/>
    <w:unhideWhenUsed/>
    <w:rsid w:val="0091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DB1"/>
    <w:rPr>
      <w:rFonts w:ascii="Tahoma" w:hAnsi="Tahoma" w:cs="Tahoma"/>
      <w:sz w:val="16"/>
      <w:szCs w:val="16"/>
    </w:rPr>
  </w:style>
  <w:style w:type="character" w:styleId="PlaceholderText">
    <w:name w:val="Placeholder Text"/>
    <w:basedOn w:val="DefaultParagraphFont"/>
    <w:uiPriority w:val="99"/>
    <w:semiHidden/>
    <w:rsid w:val="001673D4"/>
    <w:rPr>
      <w:color w:val="808080"/>
    </w:rPr>
  </w:style>
  <w:style w:type="paragraph" w:customStyle="1" w:styleId="CoverSubheadingADPWFS">
    <w:name w:val="*Cover Subheading ADP.WFS"/>
    <w:qFormat/>
    <w:rsid w:val="009B678C"/>
    <w:pPr>
      <w:spacing w:after="240" w:line="240" w:lineRule="auto"/>
    </w:pPr>
    <w:rPr>
      <w:rFonts w:ascii="Taub Sans Office" w:eastAsiaTheme="majorEastAsia" w:hAnsi="Taub Sans Office" w:cstheme="majorBidi"/>
      <w:bCs/>
      <w:color w:val="010035" w:themeColor="text1"/>
      <w:sz w:val="40"/>
      <w:szCs w:val="40"/>
    </w:rPr>
  </w:style>
  <w:style w:type="table" w:styleId="TableGrid">
    <w:name w:val="Table Grid"/>
    <w:basedOn w:val="TableNormal"/>
    <w:uiPriority w:val="59"/>
    <w:rsid w:val="00B42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eTextADPWFS">
    <w:name w:val="*Base Text (ADP.WFS)"/>
    <w:qFormat/>
    <w:rsid w:val="00963838"/>
    <w:pPr>
      <w:spacing w:before="120" w:after="240" w:line="240" w:lineRule="auto"/>
    </w:pPr>
    <w:rPr>
      <w:rFonts w:ascii="Taub Sans Office" w:hAnsi="Taub Sans Office"/>
      <w:color w:val="010035"/>
      <w:sz w:val="24"/>
    </w:rPr>
  </w:style>
  <w:style w:type="paragraph" w:customStyle="1" w:styleId="1HeadingADPWFS">
    <w:name w:val="**1 Heading ADP.WFS"/>
    <w:next w:val="BaseTextADPWFS"/>
    <w:qFormat/>
    <w:rsid w:val="004D2FB8"/>
    <w:pPr>
      <w:spacing w:after="120" w:line="240" w:lineRule="auto"/>
      <w:outlineLvl w:val="0"/>
    </w:pPr>
    <w:rPr>
      <w:rFonts w:ascii="Taub Sans Office" w:hAnsi="Taub Sans Office"/>
      <w:b/>
      <w:color w:val="D0271D"/>
      <w:sz w:val="40"/>
    </w:rPr>
  </w:style>
  <w:style w:type="paragraph" w:customStyle="1" w:styleId="1ListBulletADPWFS">
    <w:name w:val="*1 List Bullet ADP.WFS"/>
    <w:basedOn w:val="BaseTextADPWFS"/>
    <w:qFormat/>
    <w:rsid w:val="00F44A1E"/>
    <w:pPr>
      <w:numPr>
        <w:numId w:val="24"/>
      </w:numPr>
    </w:pPr>
    <w:rPr>
      <w:szCs w:val="24"/>
    </w:rPr>
  </w:style>
  <w:style w:type="paragraph" w:customStyle="1" w:styleId="TableHeadingADPWFS">
    <w:name w:val="*Table Heading ADP.WFS"/>
    <w:next w:val="BaseTextADPWFS"/>
    <w:qFormat/>
    <w:rsid w:val="004D2FB8"/>
    <w:pPr>
      <w:spacing w:after="120" w:line="240" w:lineRule="auto"/>
    </w:pPr>
    <w:rPr>
      <w:rFonts w:ascii="Taub Sans Office" w:hAnsi="Taub Sans Office"/>
      <w:color w:val="54565A"/>
      <w:sz w:val="28"/>
      <w:szCs w:val="28"/>
    </w:rPr>
  </w:style>
  <w:style w:type="paragraph" w:customStyle="1" w:styleId="2HeadingADPWFS">
    <w:name w:val="**2 Heading ADP.WFS"/>
    <w:next w:val="BaseTextADPWFS"/>
    <w:qFormat/>
    <w:rsid w:val="004D2FB8"/>
    <w:pPr>
      <w:outlineLvl w:val="1"/>
    </w:pPr>
    <w:rPr>
      <w:rFonts w:asciiTheme="majorHAnsi" w:hAnsiTheme="majorHAnsi"/>
      <w:b/>
      <w:color w:val="010035"/>
      <w:sz w:val="36"/>
    </w:rPr>
  </w:style>
  <w:style w:type="paragraph" w:customStyle="1" w:styleId="2ListBulletADPWFS">
    <w:name w:val="*2 List Bullet ADP.WFS"/>
    <w:basedOn w:val="BaseTextADPWFS"/>
    <w:qFormat/>
    <w:rsid w:val="00C85596"/>
    <w:pPr>
      <w:numPr>
        <w:numId w:val="25"/>
      </w:numPr>
      <w:contextualSpacing/>
    </w:pPr>
  </w:style>
  <w:style w:type="paragraph" w:customStyle="1" w:styleId="3HeadingADPWFS">
    <w:name w:val="**3 Heading ADP.WFS"/>
    <w:next w:val="BaseTextADPWFS"/>
    <w:qFormat/>
    <w:rsid w:val="004D2FB8"/>
    <w:pPr>
      <w:outlineLvl w:val="2"/>
    </w:pPr>
    <w:rPr>
      <w:rFonts w:ascii="Taub Sans Office" w:hAnsi="Taub Sans Office"/>
      <w:b/>
      <w:color w:val="010035"/>
      <w:sz w:val="32"/>
    </w:rPr>
  </w:style>
  <w:style w:type="paragraph" w:customStyle="1" w:styleId="3ListBulletADPWFS">
    <w:name w:val="*3 List Bullet ADP.WFS"/>
    <w:basedOn w:val="BaseTextADPWFS"/>
    <w:qFormat/>
    <w:rsid w:val="00C85596"/>
    <w:pPr>
      <w:numPr>
        <w:numId w:val="26"/>
      </w:numPr>
      <w:contextualSpacing/>
    </w:pPr>
  </w:style>
  <w:style w:type="paragraph" w:customStyle="1" w:styleId="4HeadingADPWFS">
    <w:name w:val="**4 Heading ADP.WFS"/>
    <w:next w:val="BaseTextADPWFS"/>
    <w:qFormat/>
    <w:rsid w:val="004D2FB8"/>
    <w:pPr>
      <w:outlineLvl w:val="3"/>
    </w:pPr>
    <w:rPr>
      <w:rFonts w:ascii="Taub Sans Office" w:hAnsi="Taub Sans Office"/>
      <w:b/>
      <w:color w:val="010035"/>
      <w:sz w:val="28"/>
    </w:rPr>
  </w:style>
  <w:style w:type="paragraph" w:customStyle="1" w:styleId="4ListBulletADPWFS">
    <w:name w:val="*4 List Bullet ADP.WFS"/>
    <w:basedOn w:val="BaseTextADPWFS"/>
    <w:qFormat/>
    <w:rsid w:val="00C85596"/>
    <w:pPr>
      <w:numPr>
        <w:numId w:val="27"/>
      </w:numPr>
      <w:tabs>
        <w:tab w:val="center" w:pos="4680"/>
        <w:tab w:val="right" w:pos="9360"/>
      </w:tabs>
      <w:contextualSpacing/>
    </w:pPr>
  </w:style>
  <w:style w:type="paragraph" w:customStyle="1" w:styleId="BoxTextADPWFS">
    <w:name w:val="*Box Text ADP.WFS"/>
    <w:basedOn w:val="BaseTextADPWFS"/>
    <w:next w:val="BaseTextADPWFS"/>
    <w:qFormat/>
    <w:rsid w:val="00423F35"/>
    <w:pPr>
      <w:pBdr>
        <w:top w:val="single" w:sz="2" w:space="10" w:color="808080" w:themeColor="background1" w:themeShade="80" w:shadow="1"/>
        <w:left w:val="single" w:sz="2" w:space="10" w:color="808080" w:themeColor="background1" w:themeShade="80" w:shadow="1"/>
        <w:bottom w:val="single" w:sz="2" w:space="10" w:color="808080" w:themeColor="background1" w:themeShade="80" w:shadow="1"/>
        <w:right w:val="single" w:sz="2" w:space="10" w:color="808080" w:themeColor="background1" w:themeShade="80" w:shadow="1"/>
      </w:pBdr>
      <w:tabs>
        <w:tab w:val="center" w:pos="4680"/>
        <w:tab w:val="right" w:pos="9360"/>
      </w:tabs>
      <w:ind w:left="1152" w:right="1152"/>
    </w:pPr>
    <w:rPr>
      <w:rFonts w:eastAsiaTheme="minorEastAsia"/>
      <w:iCs/>
      <w:szCs w:val="24"/>
    </w:rPr>
  </w:style>
  <w:style w:type="table" w:styleId="MediumList2-Accent1">
    <w:name w:val="Medium List 2 Accent 1"/>
    <w:basedOn w:val="TableNormal"/>
    <w:uiPriority w:val="66"/>
    <w:rsid w:val="00E526D3"/>
    <w:pPr>
      <w:spacing w:after="0" w:line="240" w:lineRule="auto"/>
    </w:pPr>
    <w:rPr>
      <w:rFonts w:asciiTheme="majorHAnsi" w:eastAsiaTheme="majorEastAsia" w:hAnsiTheme="majorHAnsi" w:cstheme="majorBidi"/>
      <w:color w:val="010035" w:themeColor="text1"/>
      <w:lang w:bidi="ar-SA"/>
    </w:rPr>
    <w:tblPr>
      <w:tblStyleRowBandSize w:val="1"/>
      <w:tblStyleColBandSize w:val="1"/>
      <w:tblBorders>
        <w:top w:val="single" w:sz="8" w:space="0" w:color="FF5E5A" w:themeColor="accent1"/>
        <w:left w:val="single" w:sz="8" w:space="0" w:color="FF5E5A" w:themeColor="accent1"/>
        <w:bottom w:val="single" w:sz="8" w:space="0" w:color="FF5E5A" w:themeColor="accent1"/>
        <w:right w:val="single" w:sz="8" w:space="0" w:color="FF5E5A" w:themeColor="accent1"/>
      </w:tblBorders>
    </w:tblPr>
    <w:tblStylePr w:type="firstRow">
      <w:rPr>
        <w:sz w:val="24"/>
        <w:szCs w:val="24"/>
      </w:rPr>
      <w:tblPr/>
      <w:tcPr>
        <w:tcBorders>
          <w:top w:val="nil"/>
          <w:left w:val="nil"/>
          <w:bottom w:val="single" w:sz="24" w:space="0" w:color="FF5E5A" w:themeColor="accent1"/>
          <w:right w:val="nil"/>
          <w:insideH w:val="nil"/>
          <w:insideV w:val="nil"/>
        </w:tcBorders>
        <w:shd w:val="clear" w:color="auto" w:fill="FFFFFF" w:themeFill="background1"/>
      </w:tcPr>
    </w:tblStylePr>
    <w:tblStylePr w:type="lastRow">
      <w:tblPr/>
      <w:tcPr>
        <w:tcBorders>
          <w:top w:val="single" w:sz="8" w:space="0" w:color="FF5E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E5A" w:themeColor="accent1"/>
          <w:insideH w:val="nil"/>
          <w:insideV w:val="nil"/>
        </w:tcBorders>
        <w:shd w:val="clear" w:color="auto" w:fill="FFFFFF" w:themeFill="background1"/>
      </w:tcPr>
    </w:tblStylePr>
    <w:tblStylePr w:type="lastCol">
      <w:tblPr/>
      <w:tcPr>
        <w:tcBorders>
          <w:top w:val="nil"/>
          <w:left w:val="single" w:sz="8" w:space="0" w:color="FF5E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6D6" w:themeFill="accent1" w:themeFillTint="3F"/>
      </w:tcPr>
    </w:tblStylePr>
    <w:tblStylePr w:type="band1Horz">
      <w:tblPr/>
      <w:tcPr>
        <w:tcBorders>
          <w:top w:val="nil"/>
          <w:bottom w:val="nil"/>
          <w:insideH w:val="nil"/>
          <w:insideV w:val="nil"/>
        </w:tcBorders>
        <w:shd w:val="clear" w:color="auto" w:fill="FFD6D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3-Accent6">
    <w:name w:val="Grid Table 3 Accent 6"/>
    <w:basedOn w:val="TableNormal"/>
    <w:uiPriority w:val="48"/>
    <w:rsid w:val="00270302"/>
    <w:pPr>
      <w:spacing w:after="0" w:line="240" w:lineRule="auto"/>
    </w:pPr>
    <w:tblPr>
      <w:tblStyleRowBandSize w:val="1"/>
      <w:tblStyleColBandSize w:val="1"/>
      <w:tblBorders>
        <w:top w:val="single" w:sz="4" w:space="0" w:color="96999D" w:themeColor="accent6" w:themeTint="99"/>
        <w:left w:val="single" w:sz="4" w:space="0" w:color="96999D" w:themeColor="accent6" w:themeTint="99"/>
        <w:bottom w:val="single" w:sz="4" w:space="0" w:color="96999D" w:themeColor="accent6" w:themeTint="99"/>
        <w:right w:val="single" w:sz="4" w:space="0" w:color="96999D" w:themeColor="accent6" w:themeTint="99"/>
        <w:insideH w:val="single" w:sz="4" w:space="0" w:color="96999D" w:themeColor="accent6" w:themeTint="99"/>
        <w:insideV w:val="single" w:sz="4" w:space="0" w:color="96999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E" w:themeFill="accent6" w:themeFillTint="33"/>
      </w:tcPr>
    </w:tblStylePr>
    <w:tblStylePr w:type="band1Horz">
      <w:tblPr/>
      <w:tcPr>
        <w:shd w:val="clear" w:color="auto" w:fill="DCDCDE" w:themeFill="accent6" w:themeFillTint="33"/>
      </w:tcPr>
    </w:tblStylePr>
    <w:tblStylePr w:type="neCell">
      <w:tblPr/>
      <w:tcPr>
        <w:tcBorders>
          <w:bottom w:val="single" w:sz="4" w:space="0" w:color="96999D" w:themeColor="accent6" w:themeTint="99"/>
        </w:tcBorders>
      </w:tcPr>
    </w:tblStylePr>
    <w:tblStylePr w:type="nwCell">
      <w:tblPr/>
      <w:tcPr>
        <w:tcBorders>
          <w:bottom w:val="single" w:sz="4" w:space="0" w:color="96999D" w:themeColor="accent6" w:themeTint="99"/>
        </w:tcBorders>
      </w:tcPr>
    </w:tblStylePr>
    <w:tblStylePr w:type="seCell">
      <w:tblPr/>
      <w:tcPr>
        <w:tcBorders>
          <w:top w:val="single" w:sz="4" w:space="0" w:color="96999D" w:themeColor="accent6" w:themeTint="99"/>
        </w:tcBorders>
      </w:tcPr>
    </w:tblStylePr>
    <w:tblStylePr w:type="swCell">
      <w:tblPr/>
      <w:tcPr>
        <w:tcBorders>
          <w:top w:val="single" w:sz="4" w:space="0" w:color="96999D" w:themeColor="accent6" w:themeTint="99"/>
        </w:tcBorders>
      </w:tcPr>
    </w:tblStylePr>
  </w:style>
  <w:style w:type="table" w:styleId="GridTable6Colorful-Accent6">
    <w:name w:val="Grid Table 6 Colorful Accent 6"/>
    <w:basedOn w:val="TableNormal"/>
    <w:uiPriority w:val="51"/>
    <w:rsid w:val="00270302"/>
    <w:pPr>
      <w:spacing w:after="0" w:line="240" w:lineRule="auto"/>
    </w:pPr>
    <w:rPr>
      <w:color w:val="3E4043" w:themeColor="accent6" w:themeShade="BF"/>
    </w:rPr>
    <w:tblPr>
      <w:tblStyleRowBandSize w:val="1"/>
      <w:tblStyleColBandSize w:val="1"/>
      <w:tblBorders>
        <w:top w:val="single" w:sz="4" w:space="0" w:color="96999D" w:themeColor="accent6" w:themeTint="99"/>
        <w:left w:val="single" w:sz="4" w:space="0" w:color="96999D" w:themeColor="accent6" w:themeTint="99"/>
        <w:bottom w:val="single" w:sz="4" w:space="0" w:color="96999D" w:themeColor="accent6" w:themeTint="99"/>
        <w:right w:val="single" w:sz="4" w:space="0" w:color="96999D" w:themeColor="accent6" w:themeTint="99"/>
        <w:insideH w:val="single" w:sz="4" w:space="0" w:color="96999D" w:themeColor="accent6" w:themeTint="99"/>
        <w:insideV w:val="single" w:sz="4" w:space="0" w:color="96999D" w:themeColor="accent6" w:themeTint="99"/>
      </w:tblBorders>
    </w:tblPr>
    <w:tblStylePr w:type="firstRow">
      <w:rPr>
        <w:b/>
        <w:bCs/>
      </w:rPr>
      <w:tblPr/>
      <w:tcPr>
        <w:tcBorders>
          <w:bottom w:val="single" w:sz="12" w:space="0" w:color="96999D" w:themeColor="accent6" w:themeTint="99"/>
        </w:tcBorders>
      </w:tcPr>
    </w:tblStylePr>
    <w:tblStylePr w:type="lastRow">
      <w:rPr>
        <w:b/>
        <w:bCs/>
      </w:rPr>
      <w:tblPr/>
      <w:tcPr>
        <w:tcBorders>
          <w:top w:val="double" w:sz="4" w:space="0" w:color="96999D" w:themeColor="accent6" w:themeTint="99"/>
        </w:tcBorders>
      </w:tcPr>
    </w:tblStylePr>
    <w:tblStylePr w:type="firstCol">
      <w:rPr>
        <w:b/>
        <w:bCs/>
      </w:rPr>
    </w:tblStylePr>
    <w:tblStylePr w:type="lastCol">
      <w:rPr>
        <w:b/>
        <w:bCs/>
      </w:rPr>
    </w:tblStylePr>
    <w:tblStylePr w:type="band1Vert">
      <w:tblPr/>
      <w:tcPr>
        <w:shd w:val="clear" w:color="auto" w:fill="DCDCDE" w:themeFill="accent6" w:themeFillTint="33"/>
      </w:tcPr>
    </w:tblStylePr>
    <w:tblStylePr w:type="band1Horz">
      <w:tblPr/>
      <w:tcPr>
        <w:shd w:val="clear" w:color="auto" w:fill="DCDCDE" w:themeFill="accent6" w:themeFillTint="33"/>
      </w:tcPr>
    </w:tblStylePr>
  </w:style>
  <w:style w:type="table" w:styleId="ListTable6Colorful-Accent6">
    <w:name w:val="List Table 6 Colorful Accent 6"/>
    <w:basedOn w:val="TableNormal"/>
    <w:uiPriority w:val="51"/>
    <w:rsid w:val="00270302"/>
    <w:pPr>
      <w:spacing w:after="0" w:line="240" w:lineRule="auto"/>
    </w:pPr>
    <w:rPr>
      <w:color w:val="3E4043" w:themeColor="accent6" w:themeShade="BF"/>
    </w:rPr>
    <w:tblPr>
      <w:tblStyleRowBandSize w:val="1"/>
      <w:tblStyleColBandSize w:val="1"/>
      <w:tblBorders>
        <w:top w:val="single" w:sz="4" w:space="0" w:color="54565A" w:themeColor="accent6"/>
        <w:bottom w:val="single" w:sz="4" w:space="0" w:color="54565A" w:themeColor="accent6"/>
      </w:tblBorders>
    </w:tblPr>
    <w:tblStylePr w:type="firstRow">
      <w:rPr>
        <w:b/>
        <w:bCs/>
      </w:rPr>
      <w:tblPr/>
      <w:tcPr>
        <w:tcBorders>
          <w:bottom w:val="single" w:sz="4" w:space="0" w:color="54565A" w:themeColor="accent6"/>
        </w:tcBorders>
      </w:tcPr>
    </w:tblStylePr>
    <w:tblStylePr w:type="lastRow">
      <w:rPr>
        <w:b/>
        <w:bCs/>
      </w:rPr>
      <w:tblPr/>
      <w:tcPr>
        <w:tcBorders>
          <w:top w:val="double" w:sz="4" w:space="0" w:color="54565A" w:themeColor="accent6"/>
        </w:tcBorders>
      </w:tcPr>
    </w:tblStylePr>
    <w:tblStylePr w:type="firstCol">
      <w:rPr>
        <w:b/>
        <w:bCs/>
      </w:rPr>
    </w:tblStylePr>
    <w:tblStylePr w:type="lastCol">
      <w:rPr>
        <w:b/>
        <w:bCs/>
      </w:rPr>
    </w:tblStylePr>
    <w:tblStylePr w:type="band1Vert">
      <w:tblPr/>
      <w:tcPr>
        <w:shd w:val="clear" w:color="auto" w:fill="DCDCDE" w:themeFill="accent6" w:themeFillTint="33"/>
      </w:tcPr>
    </w:tblStylePr>
    <w:tblStylePr w:type="band1Horz">
      <w:tblPr/>
      <w:tcPr>
        <w:shd w:val="clear" w:color="auto" w:fill="DCDCDE" w:themeFill="accent6" w:themeFillTint="33"/>
      </w:tcPr>
    </w:tblStylePr>
  </w:style>
  <w:style w:type="table" w:styleId="GridTable4-Accent1">
    <w:name w:val="Grid Table 4 Accent 1"/>
    <w:basedOn w:val="TableNormal"/>
    <w:uiPriority w:val="49"/>
    <w:rsid w:val="00270302"/>
    <w:pPr>
      <w:spacing w:after="0" w:line="240" w:lineRule="auto"/>
    </w:pPr>
    <w:tblPr>
      <w:tblStyleRowBandSize w:val="1"/>
      <w:tblStyleColBandSize w:val="1"/>
      <w:tblBorders>
        <w:top w:val="single" w:sz="4" w:space="0" w:color="FF9E9C" w:themeColor="accent1" w:themeTint="99"/>
        <w:left w:val="single" w:sz="4" w:space="0" w:color="FF9E9C" w:themeColor="accent1" w:themeTint="99"/>
        <w:bottom w:val="single" w:sz="4" w:space="0" w:color="FF9E9C" w:themeColor="accent1" w:themeTint="99"/>
        <w:right w:val="single" w:sz="4" w:space="0" w:color="FF9E9C" w:themeColor="accent1" w:themeTint="99"/>
        <w:insideH w:val="single" w:sz="4" w:space="0" w:color="FF9E9C" w:themeColor="accent1" w:themeTint="99"/>
        <w:insideV w:val="single" w:sz="4" w:space="0" w:color="FF9E9C" w:themeColor="accent1" w:themeTint="99"/>
      </w:tblBorders>
    </w:tblPr>
    <w:tblStylePr w:type="firstRow">
      <w:rPr>
        <w:b/>
        <w:bCs/>
        <w:color w:val="FFFFFF" w:themeColor="background1"/>
      </w:rPr>
      <w:tblPr/>
      <w:tcPr>
        <w:tcBorders>
          <w:top w:val="single" w:sz="4" w:space="0" w:color="FF5E5A" w:themeColor="accent1"/>
          <w:left w:val="single" w:sz="4" w:space="0" w:color="FF5E5A" w:themeColor="accent1"/>
          <w:bottom w:val="single" w:sz="4" w:space="0" w:color="FF5E5A" w:themeColor="accent1"/>
          <w:right w:val="single" w:sz="4" w:space="0" w:color="FF5E5A" w:themeColor="accent1"/>
          <w:insideH w:val="nil"/>
          <w:insideV w:val="nil"/>
        </w:tcBorders>
        <w:shd w:val="clear" w:color="auto" w:fill="FF5E5A" w:themeFill="accent1"/>
      </w:tcPr>
    </w:tblStylePr>
    <w:tblStylePr w:type="lastRow">
      <w:rPr>
        <w:b/>
        <w:bCs/>
      </w:rPr>
      <w:tblPr/>
      <w:tcPr>
        <w:tcBorders>
          <w:top w:val="double" w:sz="4" w:space="0" w:color="FF5E5A" w:themeColor="accent1"/>
        </w:tcBorders>
      </w:tcPr>
    </w:tblStylePr>
    <w:tblStylePr w:type="firstCol">
      <w:rPr>
        <w:b/>
        <w:bCs/>
      </w:rPr>
    </w:tblStylePr>
    <w:tblStylePr w:type="lastCol">
      <w:rPr>
        <w:b/>
        <w:bCs/>
      </w:rPr>
    </w:tblStylePr>
    <w:tblStylePr w:type="band1Vert">
      <w:tblPr/>
      <w:tcPr>
        <w:shd w:val="clear" w:color="auto" w:fill="FFDEDE" w:themeFill="accent1" w:themeFillTint="33"/>
      </w:tcPr>
    </w:tblStylePr>
    <w:tblStylePr w:type="band1Horz">
      <w:tblPr/>
      <w:tcPr>
        <w:shd w:val="clear" w:color="auto" w:fill="FFDEDE" w:themeFill="accent1" w:themeFillTint="33"/>
      </w:tcPr>
    </w:tblStylePr>
  </w:style>
  <w:style w:type="table" w:styleId="GridTable3">
    <w:name w:val="Grid Table 3"/>
    <w:basedOn w:val="TableNormal"/>
    <w:uiPriority w:val="48"/>
    <w:rsid w:val="00270302"/>
    <w:pPr>
      <w:spacing w:after="0" w:line="240" w:lineRule="auto"/>
    </w:pPr>
    <w:tblPr>
      <w:tblStyleRowBandSize w:val="1"/>
      <w:tblStyleColBandSize w:val="1"/>
      <w:tblBorders>
        <w:top w:val="single" w:sz="4" w:space="0" w:color="0300EB" w:themeColor="text1" w:themeTint="99"/>
        <w:left w:val="single" w:sz="4" w:space="0" w:color="0300EB" w:themeColor="text1" w:themeTint="99"/>
        <w:bottom w:val="single" w:sz="4" w:space="0" w:color="0300EB" w:themeColor="text1" w:themeTint="99"/>
        <w:right w:val="single" w:sz="4" w:space="0" w:color="0300EB" w:themeColor="text1" w:themeTint="99"/>
        <w:insideH w:val="single" w:sz="4" w:space="0" w:color="0300EB" w:themeColor="text1" w:themeTint="99"/>
        <w:insideV w:val="single" w:sz="4" w:space="0" w:color="0300E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4A3FF" w:themeFill="text1" w:themeFillTint="33"/>
      </w:tcPr>
    </w:tblStylePr>
    <w:tblStylePr w:type="band1Horz">
      <w:tblPr/>
      <w:tcPr>
        <w:shd w:val="clear" w:color="auto" w:fill="A4A3FF" w:themeFill="text1" w:themeFillTint="33"/>
      </w:tcPr>
    </w:tblStylePr>
    <w:tblStylePr w:type="neCell">
      <w:tblPr/>
      <w:tcPr>
        <w:tcBorders>
          <w:bottom w:val="single" w:sz="4" w:space="0" w:color="0300EB" w:themeColor="text1" w:themeTint="99"/>
        </w:tcBorders>
      </w:tcPr>
    </w:tblStylePr>
    <w:tblStylePr w:type="nwCell">
      <w:tblPr/>
      <w:tcPr>
        <w:tcBorders>
          <w:bottom w:val="single" w:sz="4" w:space="0" w:color="0300EB" w:themeColor="text1" w:themeTint="99"/>
        </w:tcBorders>
      </w:tcPr>
    </w:tblStylePr>
    <w:tblStylePr w:type="seCell">
      <w:tblPr/>
      <w:tcPr>
        <w:tcBorders>
          <w:top w:val="single" w:sz="4" w:space="0" w:color="0300EB" w:themeColor="text1" w:themeTint="99"/>
        </w:tcBorders>
      </w:tcPr>
    </w:tblStylePr>
    <w:tblStylePr w:type="swCell">
      <w:tblPr/>
      <w:tcPr>
        <w:tcBorders>
          <w:top w:val="single" w:sz="4" w:space="0" w:color="0300EB" w:themeColor="text1" w:themeTint="99"/>
        </w:tcBorders>
      </w:tcPr>
    </w:tblStylePr>
  </w:style>
  <w:style w:type="table" w:styleId="GridTable2">
    <w:name w:val="Grid Table 2"/>
    <w:basedOn w:val="TableNormal"/>
    <w:uiPriority w:val="47"/>
    <w:rsid w:val="001E0AF0"/>
    <w:pPr>
      <w:spacing w:after="0" w:line="240" w:lineRule="auto"/>
    </w:pPr>
    <w:tblPr>
      <w:tblStyleRowBandSize w:val="1"/>
      <w:tblStyleColBandSize w:val="1"/>
      <w:tblBorders>
        <w:top w:val="single" w:sz="2" w:space="0" w:color="0300EB" w:themeColor="text1" w:themeTint="99"/>
        <w:bottom w:val="single" w:sz="2" w:space="0" w:color="0300EB" w:themeColor="text1" w:themeTint="99"/>
        <w:insideH w:val="single" w:sz="2" w:space="0" w:color="0300EB" w:themeColor="text1" w:themeTint="99"/>
        <w:insideV w:val="single" w:sz="2" w:space="0" w:color="0300EB" w:themeColor="text1" w:themeTint="99"/>
      </w:tblBorders>
    </w:tblPr>
    <w:tblStylePr w:type="firstRow">
      <w:rPr>
        <w:b/>
        <w:bCs/>
      </w:rPr>
      <w:tblPr/>
      <w:tcPr>
        <w:tcBorders>
          <w:top w:val="nil"/>
          <w:bottom w:val="single" w:sz="12" w:space="0" w:color="0300EB" w:themeColor="text1" w:themeTint="99"/>
          <w:insideH w:val="nil"/>
          <w:insideV w:val="nil"/>
        </w:tcBorders>
        <w:shd w:val="clear" w:color="auto" w:fill="FFFFFF" w:themeFill="background1"/>
      </w:tcPr>
    </w:tblStylePr>
    <w:tblStylePr w:type="lastRow">
      <w:rPr>
        <w:b/>
        <w:bCs/>
      </w:rPr>
      <w:tblPr/>
      <w:tcPr>
        <w:tcBorders>
          <w:top w:val="double" w:sz="2" w:space="0" w:color="0300E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4A3FF" w:themeFill="text1" w:themeFillTint="33"/>
      </w:tcPr>
    </w:tblStylePr>
    <w:tblStylePr w:type="band1Horz">
      <w:tblPr/>
      <w:tcPr>
        <w:shd w:val="clear" w:color="auto" w:fill="A4A3FF" w:themeFill="text1" w:themeFillTint="33"/>
      </w:tcPr>
    </w:tblStylePr>
  </w:style>
  <w:style w:type="table" w:styleId="GridTable2-Accent1">
    <w:name w:val="Grid Table 2 Accent 1"/>
    <w:basedOn w:val="TableNormal"/>
    <w:uiPriority w:val="47"/>
    <w:rsid w:val="0014521C"/>
    <w:pPr>
      <w:spacing w:after="0" w:line="240" w:lineRule="auto"/>
    </w:pPr>
    <w:tblPr>
      <w:tblStyleRowBandSize w:val="1"/>
      <w:tblStyleColBandSize w:val="1"/>
      <w:tblBorders>
        <w:top w:val="single" w:sz="2" w:space="0" w:color="FF9E9C" w:themeColor="accent1" w:themeTint="99"/>
        <w:bottom w:val="single" w:sz="2" w:space="0" w:color="FF9E9C" w:themeColor="accent1" w:themeTint="99"/>
        <w:insideH w:val="single" w:sz="2" w:space="0" w:color="FF9E9C" w:themeColor="accent1" w:themeTint="99"/>
        <w:insideV w:val="single" w:sz="2" w:space="0" w:color="FF9E9C" w:themeColor="accent1" w:themeTint="99"/>
      </w:tblBorders>
    </w:tblPr>
    <w:tblStylePr w:type="firstRow">
      <w:rPr>
        <w:b/>
        <w:bCs/>
      </w:rPr>
      <w:tblPr/>
      <w:tcPr>
        <w:tcBorders>
          <w:top w:val="nil"/>
          <w:bottom w:val="single" w:sz="12" w:space="0" w:color="FF9E9C" w:themeColor="accent1" w:themeTint="99"/>
          <w:insideH w:val="nil"/>
          <w:insideV w:val="nil"/>
        </w:tcBorders>
        <w:shd w:val="clear" w:color="auto" w:fill="FFFFFF" w:themeFill="background1"/>
      </w:tcPr>
    </w:tblStylePr>
    <w:tblStylePr w:type="lastRow">
      <w:rPr>
        <w:b/>
        <w:bCs/>
      </w:rPr>
      <w:tblPr/>
      <w:tcPr>
        <w:tcBorders>
          <w:top w:val="double" w:sz="2" w:space="0" w:color="FF9E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EDE" w:themeFill="accent1" w:themeFillTint="33"/>
      </w:tcPr>
    </w:tblStylePr>
    <w:tblStylePr w:type="band1Horz">
      <w:tblPr/>
      <w:tcPr>
        <w:shd w:val="clear" w:color="auto" w:fill="FFDEDE" w:themeFill="accent1" w:themeFillTint="33"/>
      </w:tcPr>
    </w:tblStylePr>
  </w:style>
  <w:style w:type="table" w:styleId="GridTable2-Accent2">
    <w:name w:val="Grid Table 2 Accent 2"/>
    <w:basedOn w:val="TableNormal"/>
    <w:uiPriority w:val="47"/>
    <w:rsid w:val="0014521C"/>
    <w:pPr>
      <w:spacing w:after="0" w:line="240" w:lineRule="auto"/>
    </w:pPr>
    <w:tblPr>
      <w:tblStyleRowBandSize w:val="1"/>
      <w:tblStyleColBandSize w:val="1"/>
      <w:tblBorders>
        <w:top w:val="single" w:sz="2" w:space="0" w:color="FFBDBD" w:themeColor="accent2" w:themeTint="99"/>
        <w:bottom w:val="single" w:sz="2" w:space="0" w:color="FFBDBD" w:themeColor="accent2" w:themeTint="99"/>
        <w:insideH w:val="single" w:sz="2" w:space="0" w:color="FFBDBD" w:themeColor="accent2" w:themeTint="99"/>
        <w:insideV w:val="single" w:sz="2" w:space="0" w:color="FFBDBD" w:themeColor="accent2" w:themeTint="99"/>
      </w:tblBorders>
    </w:tblPr>
    <w:tblStylePr w:type="firstRow">
      <w:rPr>
        <w:b/>
        <w:bCs/>
      </w:rPr>
      <w:tblPr/>
      <w:tcPr>
        <w:tcBorders>
          <w:top w:val="nil"/>
          <w:bottom w:val="single" w:sz="12" w:space="0" w:color="FFBDBD" w:themeColor="accent2" w:themeTint="99"/>
          <w:insideH w:val="nil"/>
          <w:insideV w:val="nil"/>
        </w:tcBorders>
        <w:shd w:val="clear" w:color="auto" w:fill="FFFFFF" w:themeFill="background1"/>
      </w:tcPr>
    </w:tblStylePr>
    <w:tblStylePr w:type="lastRow">
      <w:rPr>
        <w:b/>
        <w:bCs/>
      </w:rPr>
      <w:tblPr/>
      <w:tcPr>
        <w:tcBorders>
          <w:top w:val="double" w:sz="2" w:space="0" w:color="FFBDB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E9" w:themeFill="accent2" w:themeFillTint="33"/>
      </w:tcPr>
    </w:tblStylePr>
    <w:tblStylePr w:type="band1Horz">
      <w:tblPr/>
      <w:tcPr>
        <w:shd w:val="clear" w:color="auto" w:fill="FFE9E9" w:themeFill="accent2" w:themeFillTint="33"/>
      </w:tcPr>
    </w:tblStylePr>
  </w:style>
  <w:style w:type="table" w:styleId="GridTable2-Accent4">
    <w:name w:val="Grid Table 2 Accent 4"/>
    <w:basedOn w:val="TableNormal"/>
    <w:uiPriority w:val="47"/>
    <w:rsid w:val="0014521C"/>
    <w:pPr>
      <w:spacing w:after="0" w:line="240" w:lineRule="auto"/>
    </w:pPr>
    <w:tblPr>
      <w:tblStyleRowBandSize w:val="1"/>
      <w:tblStyleColBandSize w:val="1"/>
      <w:tblBorders>
        <w:top w:val="single" w:sz="2" w:space="0" w:color="BE69E4" w:themeColor="accent4" w:themeTint="99"/>
        <w:bottom w:val="single" w:sz="2" w:space="0" w:color="BE69E4" w:themeColor="accent4" w:themeTint="99"/>
        <w:insideH w:val="single" w:sz="2" w:space="0" w:color="BE69E4" w:themeColor="accent4" w:themeTint="99"/>
        <w:insideV w:val="single" w:sz="2" w:space="0" w:color="BE69E4" w:themeColor="accent4" w:themeTint="99"/>
      </w:tblBorders>
    </w:tblPr>
    <w:tblStylePr w:type="firstRow">
      <w:rPr>
        <w:b/>
        <w:bCs/>
      </w:rPr>
      <w:tblPr/>
      <w:tcPr>
        <w:tcBorders>
          <w:top w:val="nil"/>
          <w:bottom w:val="single" w:sz="12" w:space="0" w:color="BE69E4" w:themeColor="accent4" w:themeTint="99"/>
          <w:insideH w:val="nil"/>
          <w:insideV w:val="nil"/>
        </w:tcBorders>
        <w:shd w:val="clear" w:color="auto" w:fill="FFFFFF" w:themeFill="background1"/>
      </w:tcPr>
    </w:tblStylePr>
    <w:tblStylePr w:type="lastRow">
      <w:rPr>
        <w:b/>
        <w:bCs/>
      </w:rPr>
      <w:tblPr/>
      <w:tcPr>
        <w:tcBorders>
          <w:top w:val="double" w:sz="2" w:space="0" w:color="BE69E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CDF6" w:themeFill="accent4" w:themeFillTint="33"/>
      </w:tcPr>
    </w:tblStylePr>
    <w:tblStylePr w:type="band1Horz">
      <w:tblPr/>
      <w:tcPr>
        <w:shd w:val="clear" w:color="auto" w:fill="E9CDF6" w:themeFill="accent4" w:themeFillTint="33"/>
      </w:tcPr>
    </w:tblStylePr>
  </w:style>
  <w:style w:type="table" w:styleId="GridTable2-Accent3">
    <w:name w:val="Grid Table 2 Accent 3"/>
    <w:basedOn w:val="TableNormal"/>
    <w:uiPriority w:val="47"/>
    <w:rsid w:val="0045504F"/>
    <w:pPr>
      <w:spacing w:after="0" w:line="240" w:lineRule="auto"/>
    </w:pPr>
    <w:tblPr>
      <w:tblStyleRowBandSize w:val="1"/>
      <w:tblStyleColBandSize w:val="1"/>
      <w:tblBorders>
        <w:top w:val="single" w:sz="2" w:space="0" w:color="FFEFF0" w:themeColor="accent3" w:themeTint="99"/>
        <w:bottom w:val="single" w:sz="2" w:space="0" w:color="FFEFF0" w:themeColor="accent3" w:themeTint="99"/>
        <w:insideH w:val="single" w:sz="2" w:space="0" w:color="FFEFF0" w:themeColor="accent3" w:themeTint="99"/>
        <w:insideV w:val="single" w:sz="2" w:space="0" w:color="FFEFF0" w:themeColor="accent3" w:themeTint="99"/>
      </w:tblBorders>
    </w:tblPr>
    <w:tblStylePr w:type="firstRow">
      <w:rPr>
        <w:b/>
        <w:bCs/>
      </w:rPr>
      <w:tblPr/>
      <w:tcPr>
        <w:tcBorders>
          <w:top w:val="nil"/>
          <w:bottom w:val="single" w:sz="12" w:space="0" w:color="FFEFF0" w:themeColor="accent3" w:themeTint="99"/>
          <w:insideH w:val="nil"/>
          <w:insideV w:val="nil"/>
        </w:tcBorders>
        <w:shd w:val="clear" w:color="auto" w:fill="FFFFFF" w:themeFill="background1"/>
      </w:tcPr>
    </w:tblStylePr>
    <w:tblStylePr w:type="lastRow">
      <w:rPr>
        <w:b/>
        <w:bCs/>
      </w:rPr>
      <w:tblPr/>
      <w:tcPr>
        <w:tcBorders>
          <w:top w:val="double" w:sz="2" w:space="0" w:color="FFEF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9FA" w:themeFill="accent3" w:themeFillTint="33"/>
      </w:tcPr>
    </w:tblStylePr>
    <w:tblStylePr w:type="band1Horz">
      <w:tblPr/>
      <w:tcPr>
        <w:shd w:val="clear" w:color="auto" w:fill="FFF9FA" w:themeFill="accent3" w:themeFillTint="33"/>
      </w:tcPr>
    </w:tblStylePr>
  </w:style>
  <w:style w:type="paragraph" w:styleId="ListBullet">
    <w:name w:val="List Bullet"/>
    <w:basedOn w:val="1ListBulletADPWFS"/>
    <w:uiPriority w:val="99"/>
    <w:unhideWhenUsed/>
    <w:rsid w:val="00FA64CA"/>
  </w:style>
  <w:style w:type="table" w:styleId="GridTable4-Accent2">
    <w:name w:val="Grid Table 4 Accent 2"/>
    <w:basedOn w:val="TableNormal"/>
    <w:uiPriority w:val="49"/>
    <w:rsid w:val="005E515F"/>
    <w:pPr>
      <w:spacing w:after="0" w:line="240" w:lineRule="auto"/>
    </w:pPr>
    <w:tblPr>
      <w:tblStyleRowBandSize w:val="1"/>
      <w:tblStyleColBandSize w:val="1"/>
      <w:tblBorders>
        <w:top w:val="single" w:sz="4" w:space="0" w:color="FFBDBD" w:themeColor="accent2" w:themeTint="99"/>
        <w:left w:val="single" w:sz="4" w:space="0" w:color="FFBDBD" w:themeColor="accent2" w:themeTint="99"/>
        <w:bottom w:val="single" w:sz="4" w:space="0" w:color="FFBDBD" w:themeColor="accent2" w:themeTint="99"/>
        <w:right w:val="single" w:sz="4" w:space="0" w:color="FFBDBD" w:themeColor="accent2" w:themeTint="99"/>
        <w:insideH w:val="single" w:sz="4" w:space="0" w:color="FFBDBD" w:themeColor="accent2" w:themeTint="99"/>
        <w:insideV w:val="single" w:sz="4" w:space="0" w:color="FFBDBD" w:themeColor="accent2" w:themeTint="99"/>
      </w:tblBorders>
    </w:tblPr>
    <w:tblStylePr w:type="firstRow">
      <w:rPr>
        <w:b/>
        <w:bCs/>
        <w:color w:val="FFFFFF" w:themeColor="background1"/>
      </w:rPr>
      <w:tblPr/>
      <w:tcPr>
        <w:tcBorders>
          <w:top w:val="single" w:sz="4" w:space="0" w:color="FF9292" w:themeColor="accent2"/>
          <w:left w:val="single" w:sz="4" w:space="0" w:color="FF9292" w:themeColor="accent2"/>
          <w:bottom w:val="single" w:sz="4" w:space="0" w:color="FF9292" w:themeColor="accent2"/>
          <w:right w:val="single" w:sz="4" w:space="0" w:color="FF9292" w:themeColor="accent2"/>
          <w:insideH w:val="nil"/>
          <w:insideV w:val="nil"/>
        </w:tcBorders>
        <w:shd w:val="clear" w:color="auto" w:fill="FF9292" w:themeFill="accent2"/>
      </w:tcPr>
    </w:tblStylePr>
    <w:tblStylePr w:type="lastRow">
      <w:rPr>
        <w:b/>
        <w:bCs/>
      </w:rPr>
      <w:tblPr/>
      <w:tcPr>
        <w:tcBorders>
          <w:top w:val="double" w:sz="4" w:space="0" w:color="FF9292" w:themeColor="accent2"/>
        </w:tcBorders>
      </w:tcPr>
    </w:tblStylePr>
    <w:tblStylePr w:type="firstCol">
      <w:rPr>
        <w:b/>
        <w:bCs/>
      </w:rPr>
    </w:tblStylePr>
    <w:tblStylePr w:type="lastCol">
      <w:rPr>
        <w:b/>
        <w:bCs/>
      </w:rPr>
    </w:tblStylePr>
    <w:tblStylePr w:type="band1Vert">
      <w:tblPr/>
      <w:tcPr>
        <w:shd w:val="clear" w:color="auto" w:fill="FFE9E9" w:themeFill="accent2" w:themeFillTint="33"/>
      </w:tcPr>
    </w:tblStylePr>
    <w:tblStylePr w:type="band1Horz">
      <w:tblPr/>
      <w:tcPr>
        <w:shd w:val="clear" w:color="auto" w:fill="FFE9E9" w:themeFill="accent2" w:themeFillTint="33"/>
      </w:tcPr>
    </w:tblStylePr>
  </w:style>
  <w:style w:type="table" w:styleId="GridTable4-Accent3">
    <w:name w:val="Grid Table 4 Accent 3"/>
    <w:basedOn w:val="TableNormal"/>
    <w:uiPriority w:val="49"/>
    <w:rsid w:val="005E515F"/>
    <w:pPr>
      <w:spacing w:after="0" w:line="240" w:lineRule="auto"/>
    </w:pPr>
    <w:tblPr>
      <w:tblStyleRowBandSize w:val="1"/>
      <w:tblStyleColBandSize w:val="1"/>
      <w:tblBorders>
        <w:top w:val="single" w:sz="4" w:space="0" w:color="FFEFF0" w:themeColor="accent3" w:themeTint="99"/>
        <w:left w:val="single" w:sz="4" w:space="0" w:color="FFEFF0" w:themeColor="accent3" w:themeTint="99"/>
        <w:bottom w:val="single" w:sz="4" w:space="0" w:color="FFEFF0" w:themeColor="accent3" w:themeTint="99"/>
        <w:right w:val="single" w:sz="4" w:space="0" w:color="FFEFF0" w:themeColor="accent3" w:themeTint="99"/>
        <w:insideH w:val="single" w:sz="4" w:space="0" w:color="FFEFF0" w:themeColor="accent3" w:themeTint="99"/>
        <w:insideV w:val="single" w:sz="4" w:space="0" w:color="FFEFF0" w:themeColor="accent3" w:themeTint="99"/>
      </w:tblBorders>
    </w:tblPr>
    <w:tblStylePr w:type="firstRow">
      <w:rPr>
        <w:b/>
        <w:bCs/>
        <w:color w:val="FFFFFF" w:themeColor="background1"/>
      </w:rPr>
      <w:tblPr/>
      <w:tcPr>
        <w:tcBorders>
          <w:top w:val="single" w:sz="4" w:space="0" w:color="FFE5E7" w:themeColor="accent3"/>
          <w:left w:val="single" w:sz="4" w:space="0" w:color="FFE5E7" w:themeColor="accent3"/>
          <w:bottom w:val="single" w:sz="4" w:space="0" w:color="FFE5E7" w:themeColor="accent3"/>
          <w:right w:val="single" w:sz="4" w:space="0" w:color="FFE5E7" w:themeColor="accent3"/>
          <w:insideH w:val="nil"/>
          <w:insideV w:val="nil"/>
        </w:tcBorders>
        <w:shd w:val="clear" w:color="auto" w:fill="FFE5E7" w:themeFill="accent3"/>
      </w:tcPr>
    </w:tblStylePr>
    <w:tblStylePr w:type="lastRow">
      <w:rPr>
        <w:b/>
        <w:bCs/>
      </w:rPr>
      <w:tblPr/>
      <w:tcPr>
        <w:tcBorders>
          <w:top w:val="double" w:sz="4" w:space="0" w:color="FFE5E7" w:themeColor="accent3"/>
        </w:tcBorders>
      </w:tcPr>
    </w:tblStylePr>
    <w:tblStylePr w:type="firstCol">
      <w:rPr>
        <w:b/>
        <w:bCs/>
      </w:rPr>
    </w:tblStylePr>
    <w:tblStylePr w:type="lastCol">
      <w:rPr>
        <w:b/>
        <w:bCs/>
      </w:rPr>
    </w:tblStylePr>
    <w:tblStylePr w:type="band1Vert">
      <w:tblPr/>
      <w:tcPr>
        <w:shd w:val="clear" w:color="auto" w:fill="FFF9FA" w:themeFill="accent3" w:themeFillTint="33"/>
      </w:tcPr>
    </w:tblStylePr>
    <w:tblStylePr w:type="band1Horz">
      <w:tblPr/>
      <w:tcPr>
        <w:shd w:val="clear" w:color="auto" w:fill="FFF9FA" w:themeFill="accent3" w:themeFillTint="33"/>
      </w:tcPr>
    </w:tblStylePr>
  </w:style>
  <w:style w:type="table" w:styleId="GridTable4-Accent6">
    <w:name w:val="Grid Table 4 Accent 6"/>
    <w:basedOn w:val="TableNormal"/>
    <w:uiPriority w:val="49"/>
    <w:rsid w:val="005E515F"/>
    <w:pPr>
      <w:spacing w:after="0" w:line="240" w:lineRule="auto"/>
    </w:pPr>
    <w:tblPr>
      <w:tblStyleRowBandSize w:val="1"/>
      <w:tblStyleColBandSize w:val="1"/>
      <w:tblBorders>
        <w:top w:val="single" w:sz="4" w:space="0" w:color="96999D" w:themeColor="accent6" w:themeTint="99"/>
        <w:left w:val="single" w:sz="4" w:space="0" w:color="96999D" w:themeColor="accent6" w:themeTint="99"/>
        <w:bottom w:val="single" w:sz="4" w:space="0" w:color="96999D" w:themeColor="accent6" w:themeTint="99"/>
        <w:right w:val="single" w:sz="4" w:space="0" w:color="96999D" w:themeColor="accent6" w:themeTint="99"/>
        <w:insideH w:val="single" w:sz="4" w:space="0" w:color="96999D" w:themeColor="accent6" w:themeTint="99"/>
        <w:insideV w:val="single" w:sz="4" w:space="0" w:color="96999D" w:themeColor="accent6" w:themeTint="99"/>
      </w:tblBorders>
    </w:tblPr>
    <w:tblStylePr w:type="firstRow">
      <w:rPr>
        <w:b/>
        <w:bCs/>
        <w:color w:val="FFFFFF" w:themeColor="background1"/>
      </w:rPr>
      <w:tblPr/>
      <w:tcPr>
        <w:tcBorders>
          <w:top w:val="single" w:sz="4" w:space="0" w:color="54565A" w:themeColor="accent6"/>
          <w:left w:val="single" w:sz="4" w:space="0" w:color="54565A" w:themeColor="accent6"/>
          <w:bottom w:val="single" w:sz="4" w:space="0" w:color="54565A" w:themeColor="accent6"/>
          <w:right w:val="single" w:sz="4" w:space="0" w:color="54565A" w:themeColor="accent6"/>
          <w:insideH w:val="nil"/>
          <w:insideV w:val="nil"/>
        </w:tcBorders>
        <w:shd w:val="clear" w:color="auto" w:fill="54565A" w:themeFill="accent6"/>
      </w:tcPr>
    </w:tblStylePr>
    <w:tblStylePr w:type="lastRow">
      <w:rPr>
        <w:b/>
        <w:bCs/>
      </w:rPr>
      <w:tblPr/>
      <w:tcPr>
        <w:tcBorders>
          <w:top w:val="double" w:sz="4" w:space="0" w:color="54565A" w:themeColor="accent6"/>
        </w:tcBorders>
      </w:tcPr>
    </w:tblStylePr>
    <w:tblStylePr w:type="firstCol">
      <w:rPr>
        <w:b/>
        <w:bCs/>
      </w:rPr>
    </w:tblStylePr>
    <w:tblStylePr w:type="lastCol">
      <w:rPr>
        <w:b/>
        <w:bCs/>
      </w:rPr>
    </w:tblStylePr>
    <w:tblStylePr w:type="band1Vert">
      <w:tblPr/>
      <w:tcPr>
        <w:shd w:val="clear" w:color="auto" w:fill="DCDCDE" w:themeFill="accent6" w:themeFillTint="33"/>
      </w:tcPr>
    </w:tblStylePr>
    <w:tblStylePr w:type="band1Horz">
      <w:tblPr/>
      <w:tcPr>
        <w:shd w:val="clear" w:color="auto" w:fill="DCDCDE" w:themeFill="accent6" w:themeFillTint="33"/>
      </w:tcPr>
    </w:tblStylePr>
  </w:style>
  <w:style w:type="table" w:styleId="GridTable4-Accent4">
    <w:name w:val="Grid Table 4 Accent 4"/>
    <w:basedOn w:val="TableNormal"/>
    <w:uiPriority w:val="49"/>
    <w:rsid w:val="005E515F"/>
    <w:pPr>
      <w:spacing w:after="0" w:line="240" w:lineRule="auto"/>
    </w:pPr>
    <w:tblPr>
      <w:tblStyleRowBandSize w:val="1"/>
      <w:tblStyleColBandSize w:val="1"/>
      <w:tblBorders>
        <w:top w:val="single" w:sz="4" w:space="0" w:color="BE69E4" w:themeColor="accent4" w:themeTint="99"/>
        <w:left w:val="single" w:sz="4" w:space="0" w:color="BE69E4" w:themeColor="accent4" w:themeTint="99"/>
        <w:bottom w:val="single" w:sz="4" w:space="0" w:color="BE69E4" w:themeColor="accent4" w:themeTint="99"/>
        <w:right w:val="single" w:sz="4" w:space="0" w:color="BE69E4" w:themeColor="accent4" w:themeTint="99"/>
        <w:insideH w:val="single" w:sz="4" w:space="0" w:color="BE69E4" w:themeColor="accent4" w:themeTint="99"/>
        <w:insideV w:val="single" w:sz="4" w:space="0" w:color="BE69E4" w:themeColor="accent4" w:themeTint="99"/>
      </w:tblBorders>
    </w:tblPr>
    <w:tblStylePr w:type="firstRow">
      <w:rPr>
        <w:b/>
        <w:bCs/>
        <w:color w:val="FFFFFF" w:themeColor="background1"/>
      </w:rPr>
      <w:tblPr/>
      <w:tcPr>
        <w:tcBorders>
          <w:top w:val="single" w:sz="4" w:space="0" w:color="8A21B8" w:themeColor="accent4"/>
          <w:left w:val="single" w:sz="4" w:space="0" w:color="8A21B8" w:themeColor="accent4"/>
          <w:bottom w:val="single" w:sz="4" w:space="0" w:color="8A21B8" w:themeColor="accent4"/>
          <w:right w:val="single" w:sz="4" w:space="0" w:color="8A21B8" w:themeColor="accent4"/>
          <w:insideH w:val="nil"/>
          <w:insideV w:val="nil"/>
        </w:tcBorders>
        <w:shd w:val="clear" w:color="auto" w:fill="8A21B8" w:themeFill="accent4"/>
      </w:tcPr>
    </w:tblStylePr>
    <w:tblStylePr w:type="lastRow">
      <w:rPr>
        <w:b/>
        <w:bCs/>
      </w:rPr>
      <w:tblPr/>
      <w:tcPr>
        <w:tcBorders>
          <w:top w:val="double" w:sz="4" w:space="0" w:color="8A21B8" w:themeColor="accent4"/>
        </w:tcBorders>
      </w:tcPr>
    </w:tblStylePr>
    <w:tblStylePr w:type="firstCol">
      <w:rPr>
        <w:b/>
        <w:bCs/>
      </w:rPr>
    </w:tblStylePr>
    <w:tblStylePr w:type="lastCol">
      <w:rPr>
        <w:b/>
        <w:bCs/>
      </w:rPr>
    </w:tblStylePr>
    <w:tblStylePr w:type="band1Vert">
      <w:tblPr/>
      <w:tcPr>
        <w:shd w:val="clear" w:color="auto" w:fill="E9CDF6" w:themeFill="accent4" w:themeFillTint="33"/>
      </w:tcPr>
    </w:tblStylePr>
    <w:tblStylePr w:type="band1Horz">
      <w:tblPr/>
      <w:tcPr>
        <w:shd w:val="clear" w:color="auto" w:fill="E9CDF6" w:themeFill="accent4" w:themeFillTint="33"/>
      </w:tcPr>
    </w:tblStylePr>
  </w:style>
  <w:style w:type="character" w:styleId="Hyperlink">
    <w:name w:val="Hyperlink"/>
    <w:basedOn w:val="DefaultParagraphFont"/>
    <w:uiPriority w:val="99"/>
    <w:unhideWhenUsed/>
    <w:rsid w:val="00C553BF"/>
    <w:rPr>
      <w:color w:val="334DC7" w:themeColor="hyperlink"/>
      <w:u w:val="single"/>
    </w:rPr>
  </w:style>
  <w:style w:type="character" w:styleId="FollowedHyperlink">
    <w:name w:val="FollowedHyperlink"/>
    <w:basedOn w:val="DefaultParagraphFont"/>
    <w:uiPriority w:val="99"/>
    <w:semiHidden/>
    <w:unhideWhenUsed/>
    <w:rsid w:val="00D3124C"/>
    <w:rPr>
      <w:color w:val="FFFFFF" w:themeColor="followedHyperlink"/>
      <w:u w:val="single"/>
    </w:rPr>
  </w:style>
  <w:style w:type="character" w:styleId="UnresolvedMention">
    <w:name w:val="Unresolved Mention"/>
    <w:basedOn w:val="DefaultParagraphFont"/>
    <w:uiPriority w:val="99"/>
    <w:semiHidden/>
    <w:unhideWhenUsed/>
    <w:rsid w:val="00786AED"/>
    <w:rPr>
      <w:color w:val="605E5C"/>
      <w:shd w:val="clear" w:color="auto" w:fill="E1DFDD"/>
    </w:rPr>
  </w:style>
  <w:style w:type="paragraph" w:customStyle="1" w:styleId="TableTextADPWFS">
    <w:name w:val="*Table Text ADP.WFS"/>
    <w:qFormat/>
    <w:rsid w:val="004D2FB8"/>
    <w:pPr>
      <w:spacing w:after="0" w:line="240" w:lineRule="auto"/>
      <w:contextualSpacing/>
    </w:pPr>
    <w:rPr>
      <w:rFonts w:ascii="Taub Sans Office" w:eastAsiaTheme="majorEastAsia" w:hAnsi="Taub Sans Office" w:cstheme="majorBidi"/>
      <w:bCs/>
      <w:sz w:val="24"/>
      <w:szCs w:val="24"/>
      <w:lang w:eastAsia="en-US" w:bidi="ar-SA"/>
    </w:rPr>
  </w:style>
  <w:style w:type="table" w:customStyle="1" w:styleId="ADPRed">
    <w:name w:val="ADP Red"/>
    <w:basedOn w:val="TableNormal"/>
    <w:uiPriority w:val="99"/>
    <w:rsid w:val="003917B5"/>
    <w:pPr>
      <w:spacing w:after="0" w:line="240" w:lineRule="auto"/>
    </w:pPr>
    <w:rPr>
      <w:rFonts w:ascii="Taub Sans" w:hAnsi="Taub Sans"/>
      <w:sz w:val="24"/>
    </w:rPr>
    <w:tblPr>
      <w:tblStyleRowBandSize w:val="1"/>
      <w:tblBorders>
        <w:top w:val="single" w:sz="4" w:space="0" w:color="010035" w:themeColor="text1"/>
        <w:left w:val="single" w:sz="4" w:space="0" w:color="010035" w:themeColor="text1"/>
        <w:bottom w:val="single" w:sz="4" w:space="0" w:color="010035" w:themeColor="text1"/>
        <w:right w:val="single" w:sz="4" w:space="0" w:color="010035" w:themeColor="text1"/>
        <w:insideH w:val="single" w:sz="4" w:space="0" w:color="010035" w:themeColor="text1"/>
        <w:insideV w:val="single" w:sz="4" w:space="0" w:color="010035" w:themeColor="text1"/>
      </w:tblBorders>
    </w:tblPr>
    <w:tblStylePr w:type="firstRow">
      <w:pPr>
        <w:jc w:val="center"/>
      </w:pPr>
      <w:rPr>
        <w:rFonts w:ascii="Roboto" w:hAnsi="Roboto"/>
        <w:b/>
        <w:color w:val="FFFFFF" w:themeColor="background1"/>
        <w:sz w:val="24"/>
      </w:rPr>
      <w:tblPr/>
      <w:tcPr>
        <w:shd w:val="clear" w:color="auto" w:fill="010035" w:themeFill="text1"/>
      </w:tcPr>
    </w:tblStylePr>
    <w:tblStylePr w:type="lastRow">
      <w:pPr>
        <w:jc w:val="left"/>
      </w:pPr>
      <w:rPr>
        <w:rFonts w:ascii="Roboto" w:hAnsi="Roboto"/>
        <w:b/>
        <w:sz w:val="24"/>
      </w:rPr>
      <w:tblPr/>
      <w:tcPr>
        <w:tcBorders>
          <w:top w:val="single" w:sz="4" w:space="0" w:color="D0271D"/>
          <w:left w:val="single" w:sz="4" w:space="0" w:color="D0271D"/>
          <w:bottom w:val="single" w:sz="4" w:space="0" w:color="D0271D"/>
          <w:right w:val="single" w:sz="4" w:space="0" w:color="D0271D"/>
          <w:insideH w:val="nil"/>
          <w:insideV w:val="nil"/>
        </w:tcBorders>
      </w:tcPr>
    </w:tblStylePr>
    <w:tblStylePr w:type="band1Horz">
      <w:rPr>
        <w:rFonts w:ascii="Roboto" w:hAnsi="Roboto"/>
        <w:color w:val="auto"/>
        <w:sz w:val="24"/>
      </w:rPr>
      <w:tblPr/>
      <w:tcPr>
        <w:shd w:val="clear" w:color="auto" w:fill="F2F3F3" w:themeFill="background2"/>
      </w:tcPr>
    </w:tblStylePr>
    <w:tblStylePr w:type="band2Horz">
      <w:rPr>
        <w:rFonts w:ascii="Roboto" w:hAnsi="Roboto"/>
        <w:color w:val="auto"/>
        <w:sz w:val="24"/>
      </w:rPr>
    </w:tblStylePr>
  </w:style>
  <w:style w:type="table" w:customStyle="1" w:styleId="ADPBlue">
    <w:name w:val="ADP Blue"/>
    <w:basedOn w:val="TableNormal"/>
    <w:uiPriority w:val="99"/>
    <w:rsid w:val="007A1A97"/>
    <w:pPr>
      <w:spacing w:after="0" w:line="240" w:lineRule="auto"/>
    </w:pPr>
    <w:rPr>
      <w:rFonts w:ascii="Taub Sans" w:hAnsi="Taub Sans"/>
      <w:sz w:val="24"/>
    </w:rPr>
    <w:tblPr>
      <w:tblStyleRowBandSize w:val="1"/>
    </w:tblPr>
    <w:tblStylePr w:type="firstRow">
      <w:rPr>
        <w:rFonts w:ascii="Roboto" w:hAnsi="Roboto"/>
        <w:b/>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10035"/>
      </w:tcPr>
    </w:tblStylePr>
    <w:tblStylePr w:type="lastRow">
      <w:rPr>
        <w:rFonts w:ascii="Roboto" w:hAnsi="Roboto"/>
        <w:b/>
        <w:sz w:val="24"/>
      </w:rPr>
      <w:tblPr/>
      <w:tcPr>
        <w:tcBorders>
          <w:top w:val="single" w:sz="4" w:space="0" w:color="010035"/>
          <w:left w:val="single" w:sz="4" w:space="0" w:color="010035"/>
          <w:bottom w:val="single" w:sz="4" w:space="0" w:color="010035"/>
          <w:right w:val="single" w:sz="4" w:space="0" w:color="010035"/>
        </w:tcBorders>
      </w:tcPr>
    </w:tblStylePr>
    <w:tblStylePr w:type="firstCol">
      <w:rPr>
        <w:rFonts w:ascii="Roboto" w:hAnsi="Roboto"/>
        <w:sz w:val="24"/>
      </w:rPr>
    </w:tblStylePr>
    <w:tblStylePr w:type="band1Horz">
      <w:rPr>
        <w:rFonts w:ascii="Roboto" w:hAnsi="Roboto"/>
        <w:color w:val="auto"/>
        <w:sz w:val="24"/>
      </w:rPr>
      <w:tblPr/>
      <w:tcPr>
        <w:tcBorders>
          <w:top w:val="single" w:sz="4" w:space="0" w:color="010035"/>
          <w:left w:val="single" w:sz="4" w:space="0" w:color="010035"/>
          <w:bottom w:val="single" w:sz="4" w:space="0" w:color="010035"/>
          <w:right w:val="single" w:sz="4" w:space="0" w:color="010035"/>
          <w:insideH w:val="single" w:sz="4" w:space="0" w:color="010035"/>
          <w:insideV w:val="single" w:sz="4" w:space="0" w:color="010035"/>
        </w:tcBorders>
        <w:shd w:val="clear" w:color="auto" w:fill="F2F3F3"/>
      </w:tcPr>
    </w:tblStylePr>
    <w:tblStylePr w:type="band2Horz">
      <w:rPr>
        <w:rFonts w:ascii="Roboto" w:hAnsi="Roboto"/>
        <w:sz w:val="24"/>
      </w:rPr>
      <w:tblPr/>
      <w:tcPr>
        <w:tcBorders>
          <w:top w:val="single" w:sz="4" w:space="0" w:color="010035"/>
          <w:left w:val="single" w:sz="4" w:space="0" w:color="010035"/>
          <w:bottom w:val="single" w:sz="4" w:space="0" w:color="010035"/>
          <w:right w:val="single" w:sz="4" w:space="0" w:color="010035"/>
          <w:insideH w:val="single" w:sz="4" w:space="0" w:color="010035"/>
          <w:insideV w:val="single" w:sz="4" w:space="0" w:color="010035"/>
        </w:tcBorders>
      </w:tcPr>
    </w:tblStylePr>
  </w:style>
  <w:style w:type="table" w:customStyle="1" w:styleId="ADPGrey">
    <w:name w:val="ADP Grey"/>
    <w:basedOn w:val="TableNormal"/>
    <w:uiPriority w:val="99"/>
    <w:rsid w:val="007A1A97"/>
    <w:pPr>
      <w:spacing w:after="0" w:line="240" w:lineRule="auto"/>
    </w:pPr>
    <w:rPr>
      <w:rFonts w:ascii="Taub Sans" w:hAnsi="Taub Sans"/>
      <w:sz w:val="24"/>
    </w:rPr>
    <w:tblPr>
      <w:tblStyleRowBandSize w:val="1"/>
    </w:tblPr>
    <w:tblStylePr w:type="firstRow">
      <w:rPr>
        <w:rFonts w:ascii="Roboto" w:hAnsi="Roboto"/>
        <w:b/>
        <w:color w:val="FFFFFF" w:themeColor="background1"/>
        <w:sz w:val="24"/>
      </w:rPr>
      <w:tblPr/>
      <w:tcPr>
        <w:tcBorders>
          <w:top w:val="single" w:sz="4" w:space="0" w:color="54565A"/>
          <w:left w:val="single" w:sz="4" w:space="0" w:color="54565A"/>
          <w:bottom w:val="single" w:sz="4" w:space="0" w:color="54565A"/>
          <w:right w:val="single" w:sz="4" w:space="0" w:color="54565A"/>
          <w:insideH w:val="single" w:sz="4" w:space="0" w:color="54565A"/>
          <w:insideV w:val="single" w:sz="4" w:space="0" w:color="54565A"/>
        </w:tcBorders>
        <w:shd w:val="clear" w:color="auto" w:fill="54565A"/>
      </w:tcPr>
    </w:tblStylePr>
    <w:tblStylePr w:type="lastRow">
      <w:rPr>
        <w:rFonts w:ascii="Roboto" w:hAnsi="Roboto"/>
        <w:b/>
        <w:sz w:val="24"/>
      </w:rPr>
      <w:tblPr/>
      <w:tcPr>
        <w:tcBorders>
          <w:top w:val="single" w:sz="4" w:space="0" w:color="54565A"/>
          <w:left w:val="single" w:sz="4" w:space="0" w:color="54565A"/>
          <w:bottom w:val="single" w:sz="4" w:space="0" w:color="54565A"/>
          <w:right w:val="single" w:sz="4" w:space="0" w:color="54565A"/>
        </w:tcBorders>
      </w:tcPr>
    </w:tblStylePr>
    <w:tblStylePr w:type="band1Horz">
      <w:rPr>
        <w:rFonts w:ascii="Roboto" w:hAnsi="Roboto"/>
        <w:sz w:val="24"/>
      </w:rPr>
      <w:tblPr/>
      <w:tcPr>
        <w:tcBorders>
          <w:top w:val="single" w:sz="4" w:space="0" w:color="54565A"/>
          <w:left w:val="single" w:sz="4" w:space="0" w:color="54565A"/>
          <w:bottom w:val="single" w:sz="4" w:space="0" w:color="54565A"/>
          <w:right w:val="single" w:sz="4" w:space="0" w:color="54565A"/>
          <w:insideH w:val="single" w:sz="4" w:space="0" w:color="54565A"/>
          <w:insideV w:val="single" w:sz="4" w:space="0" w:color="54565A"/>
        </w:tcBorders>
        <w:shd w:val="clear" w:color="auto" w:fill="F2F3F3"/>
      </w:tcPr>
    </w:tblStylePr>
    <w:tblStylePr w:type="band2Horz">
      <w:rPr>
        <w:rFonts w:ascii="Roboto" w:hAnsi="Roboto"/>
        <w:sz w:val="24"/>
      </w:rPr>
      <w:tblPr/>
      <w:tcPr>
        <w:tcBorders>
          <w:top w:val="single" w:sz="4" w:space="0" w:color="54565A"/>
          <w:left w:val="single" w:sz="4" w:space="0" w:color="54565A"/>
          <w:bottom w:val="single" w:sz="4" w:space="0" w:color="54565A"/>
          <w:right w:val="single" w:sz="4" w:space="0" w:color="54565A"/>
          <w:insideH w:val="single" w:sz="4" w:space="0" w:color="54565A"/>
          <w:insideV w:val="single" w:sz="4" w:space="0" w:color="54565A"/>
        </w:tcBorders>
      </w:tcPr>
    </w:tblStylePr>
  </w:style>
  <w:style w:type="paragraph" w:customStyle="1" w:styleId="BaseText">
    <w:name w:val="*Base Text"/>
    <w:qFormat/>
    <w:rsid w:val="000F77B5"/>
    <w:pPr>
      <w:spacing w:before="120" w:after="300"/>
    </w:pPr>
    <w:rPr>
      <w:rFonts w:ascii="Taub Sans Office" w:hAnsi="Taub Sans Office"/>
      <w:color w:val="010035"/>
      <w:sz w:val="24"/>
      <w:lang w:eastAsia="en-US" w:bidi="en-US"/>
    </w:rPr>
  </w:style>
  <w:style w:type="character" w:styleId="Strong">
    <w:name w:val="Strong"/>
    <w:basedOn w:val="DefaultParagraphFont"/>
    <w:uiPriority w:val="22"/>
    <w:qFormat/>
    <w:rsid w:val="00DB5025"/>
    <w:rPr>
      <w:b/>
      <w:bCs/>
    </w:rPr>
  </w:style>
  <w:style w:type="character" w:customStyle="1" w:styleId="apple-converted-space">
    <w:name w:val="apple-converted-space"/>
    <w:basedOn w:val="DefaultParagraphFont"/>
    <w:rsid w:val="00DB5025"/>
  </w:style>
  <w:style w:type="character" w:customStyle="1" w:styleId="uv3um">
    <w:name w:val="uv3um"/>
    <w:basedOn w:val="DefaultParagraphFont"/>
    <w:rsid w:val="00DB5025"/>
  </w:style>
  <w:style w:type="paragraph" w:styleId="NoSpacing">
    <w:name w:val="No Spacing"/>
    <w:link w:val="NoSpacingChar"/>
    <w:uiPriority w:val="1"/>
    <w:qFormat/>
    <w:rsid w:val="00145B39"/>
    <w:pPr>
      <w:spacing w:after="0" w:line="240" w:lineRule="auto"/>
    </w:pPr>
    <w:rPr>
      <w:rFonts w:eastAsiaTheme="minorEastAsia"/>
      <w:lang w:eastAsia="en-US" w:bidi="ar-SA"/>
    </w:rPr>
  </w:style>
  <w:style w:type="character" w:customStyle="1" w:styleId="NoSpacingChar">
    <w:name w:val="No Spacing Char"/>
    <w:basedOn w:val="DefaultParagraphFont"/>
    <w:link w:val="NoSpacing"/>
    <w:uiPriority w:val="1"/>
    <w:rsid w:val="00145B39"/>
    <w:rPr>
      <w:rFonts w:eastAsiaTheme="minorEastAsia"/>
      <w:lang w:eastAsia="en-US" w:bidi="ar-SA"/>
    </w:rPr>
  </w:style>
  <w:style w:type="paragraph" w:customStyle="1" w:styleId="msonormal0">
    <w:name w:val="msonormal"/>
    <w:basedOn w:val="Normal"/>
    <w:uiPriority w:val="99"/>
    <w:semiHidden/>
    <w:rsid w:val="00BE30B6"/>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styleId="NormalWeb">
    <w:name w:val="Normal (Web)"/>
    <w:basedOn w:val="Normal"/>
    <w:uiPriority w:val="99"/>
    <w:semiHidden/>
    <w:unhideWhenUsed/>
    <w:rsid w:val="00BE30B6"/>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paragraph" w:styleId="CommentText">
    <w:name w:val="annotation text"/>
    <w:basedOn w:val="Normal"/>
    <w:link w:val="CommentTextChar"/>
    <w:uiPriority w:val="99"/>
    <w:semiHidden/>
    <w:unhideWhenUsed/>
    <w:rsid w:val="00BE30B6"/>
    <w:pPr>
      <w:spacing w:after="0" w:line="240" w:lineRule="auto"/>
    </w:pPr>
    <w:rPr>
      <w:rFonts w:ascii="Proxima Nova" w:eastAsia="Proxima Nova" w:hAnsi="Proxima Nova" w:cs="Proxima Nova"/>
      <w:sz w:val="20"/>
      <w:szCs w:val="20"/>
      <w:lang w:val="en-GB" w:eastAsia="en-US" w:bidi="ar-SA"/>
    </w:rPr>
  </w:style>
  <w:style w:type="character" w:customStyle="1" w:styleId="CommentTextChar">
    <w:name w:val="Comment Text Char"/>
    <w:basedOn w:val="DefaultParagraphFont"/>
    <w:link w:val="CommentText"/>
    <w:uiPriority w:val="99"/>
    <w:semiHidden/>
    <w:rsid w:val="00BE30B6"/>
    <w:rPr>
      <w:rFonts w:ascii="Proxima Nova" w:eastAsia="Proxima Nova" w:hAnsi="Proxima Nova" w:cs="Proxima Nova"/>
      <w:sz w:val="20"/>
      <w:szCs w:val="20"/>
      <w:lang w:val="en-GB" w:eastAsia="en-US" w:bidi="ar-SA"/>
    </w:rPr>
  </w:style>
  <w:style w:type="paragraph" w:styleId="Header0">
    <w:name w:val="header"/>
    <w:basedOn w:val="Normal"/>
    <w:link w:val="HeaderChar"/>
    <w:uiPriority w:val="99"/>
    <w:unhideWhenUsed/>
    <w:rsid w:val="00BE30B6"/>
    <w:pPr>
      <w:tabs>
        <w:tab w:val="center" w:pos="4680"/>
        <w:tab w:val="right" w:pos="9360"/>
      </w:tabs>
      <w:spacing w:after="0" w:line="240" w:lineRule="auto"/>
    </w:pPr>
    <w:rPr>
      <w:rFonts w:ascii="Proxima Nova" w:eastAsia="Proxima Nova" w:hAnsi="Proxima Nova" w:cs="Proxima Nova"/>
      <w:lang w:val="en-GB" w:eastAsia="en-US" w:bidi="ar-SA"/>
    </w:rPr>
  </w:style>
  <w:style w:type="character" w:customStyle="1" w:styleId="HeaderChar">
    <w:name w:val="Header Char"/>
    <w:basedOn w:val="DefaultParagraphFont"/>
    <w:link w:val="Header0"/>
    <w:uiPriority w:val="99"/>
    <w:rsid w:val="00BE30B6"/>
    <w:rPr>
      <w:rFonts w:ascii="Proxima Nova" w:eastAsia="Proxima Nova" w:hAnsi="Proxima Nova" w:cs="Proxima Nova"/>
      <w:lang w:val="en-GB" w:eastAsia="en-US" w:bidi="ar-SA"/>
    </w:rPr>
  </w:style>
  <w:style w:type="paragraph" w:styleId="Title">
    <w:name w:val="Title"/>
    <w:basedOn w:val="Normal"/>
    <w:next w:val="Normal"/>
    <w:link w:val="TitleChar"/>
    <w:uiPriority w:val="10"/>
    <w:qFormat/>
    <w:rsid w:val="00BE30B6"/>
    <w:pPr>
      <w:keepNext/>
      <w:keepLines/>
      <w:spacing w:after="60"/>
    </w:pPr>
    <w:rPr>
      <w:rFonts w:ascii="Proxima Nova" w:eastAsia="Proxima Nova" w:hAnsi="Proxima Nova" w:cs="Proxima Nova"/>
      <w:sz w:val="52"/>
      <w:szCs w:val="52"/>
      <w:lang w:val="en-GB" w:eastAsia="en-US" w:bidi="ar-SA"/>
    </w:rPr>
  </w:style>
  <w:style w:type="character" w:customStyle="1" w:styleId="TitleChar">
    <w:name w:val="Title Char"/>
    <w:basedOn w:val="DefaultParagraphFont"/>
    <w:link w:val="Title"/>
    <w:uiPriority w:val="10"/>
    <w:rsid w:val="00BE30B6"/>
    <w:rPr>
      <w:rFonts w:ascii="Proxima Nova" w:eastAsia="Proxima Nova" w:hAnsi="Proxima Nova" w:cs="Proxima Nova"/>
      <w:sz w:val="52"/>
      <w:szCs w:val="52"/>
      <w:lang w:val="en-GB" w:eastAsia="en-US" w:bidi="ar-SA"/>
    </w:rPr>
  </w:style>
  <w:style w:type="paragraph" w:styleId="Subtitle">
    <w:name w:val="Subtitle"/>
    <w:basedOn w:val="Normal"/>
    <w:next w:val="Normal"/>
    <w:link w:val="SubtitleChar"/>
    <w:uiPriority w:val="11"/>
    <w:qFormat/>
    <w:rsid w:val="00BE30B6"/>
    <w:pPr>
      <w:keepNext/>
      <w:keepLines/>
      <w:spacing w:after="0"/>
    </w:pPr>
    <w:rPr>
      <w:rFonts w:ascii="Proxima Nova" w:eastAsia="Proxima Nova" w:hAnsi="Proxima Nova" w:cs="Proxima Nova"/>
      <w:b/>
      <w:color w:val="348EC3"/>
      <w:lang w:val="en-GB" w:eastAsia="en-US" w:bidi="ar-SA"/>
    </w:rPr>
  </w:style>
  <w:style w:type="character" w:customStyle="1" w:styleId="SubtitleChar">
    <w:name w:val="Subtitle Char"/>
    <w:basedOn w:val="DefaultParagraphFont"/>
    <w:link w:val="Subtitle"/>
    <w:uiPriority w:val="11"/>
    <w:rsid w:val="00BE30B6"/>
    <w:rPr>
      <w:rFonts w:ascii="Proxima Nova" w:eastAsia="Proxima Nova" w:hAnsi="Proxima Nova" w:cs="Proxima Nova"/>
      <w:b/>
      <w:color w:val="348EC3"/>
      <w:lang w:val="en-GB" w:eastAsia="en-US" w:bidi="ar-SA"/>
    </w:rPr>
  </w:style>
  <w:style w:type="paragraph" w:styleId="CommentSubject">
    <w:name w:val="annotation subject"/>
    <w:basedOn w:val="CommentText"/>
    <w:next w:val="CommentText"/>
    <w:link w:val="CommentSubjectChar"/>
    <w:uiPriority w:val="99"/>
    <w:semiHidden/>
    <w:unhideWhenUsed/>
    <w:rsid w:val="00BE30B6"/>
    <w:rPr>
      <w:b/>
      <w:bCs/>
    </w:rPr>
  </w:style>
  <w:style w:type="character" w:customStyle="1" w:styleId="CommentSubjectChar">
    <w:name w:val="Comment Subject Char"/>
    <w:basedOn w:val="CommentTextChar"/>
    <w:link w:val="CommentSubject"/>
    <w:uiPriority w:val="99"/>
    <w:semiHidden/>
    <w:rsid w:val="00BE30B6"/>
    <w:rPr>
      <w:rFonts w:ascii="Proxima Nova" w:eastAsia="Proxima Nova" w:hAnsi="Proxima Nova" w:cs="Proxima Nova"/>
      <w:b/>
      <w:bCs/>
      <w:sz w:val="20"/>
      <w:szCs w:val="20"/>
      <w:lang w:val="en-GB" w:eastAsia="en-US" w:bidi="ar-SA"/>
    </w:rPr>
  </w:style>
  <w:style w:type="paragraph" w:styleId="Revision">
    <w:name w:val="Revision"/>
    <w:uiPriority w:val="99"/>
    <w:semiHidden/>
    <w:rsid w:val="00BE30B6"/>
    <w:pPr>
      <w:spacing w:after="0" w:line="240" w:lineRule="auto"/>
    </w:pPr>
    <w:rPr>
      <w:rFonts w:ascii="Proxima Nova" w:eastAsia="Proxima Nova" w:hAnsi="Proxima Nova" w:cs="Proxima Nova"/>
      <w:lang w:val="en-GB" w:eastAsia="en-US" w:bidi="ar-SA"/>
    </w:rPr>
  </w:style>
  <w:style w:type="paragraph" w:styleId="ListParagraph">
    <w:name w:val="List Paragraph"/>
    <w:basedOn w:val="Normal"/>
    <w:uiPriority w:val="34"/>
    <w:qFormat/>
    <w:rsid w:val="00BE30B6"/>
    <w:pPr>
      <w:spacing w:after="0"/>
      <w:ind w:left="720"/>
      <w:contextualSpacing/>
    </w:pPr>
    <w:rPr>
      <w:rFonts w:ascii="Proxima Nova" w:eastAsia="Proxima Nova" w:hAnsi="Proxima Nova" w:cs="Proxima Nova"/>
      <w:lang w:val="en-GB" w:eastAsia="en-US" w:bidi="ar-SA"/>
    </w:rPr>
  </w:style>
  <w:style w:type="paragraph" w:customStyle="1" w:styleId="paragraph">
    <w:name w:val="paragraph"/>
    <w:basedOn w:val="Normal"/>
    <w:uiPriority w:val="99"/>
    <w:semiHidden/>
    <w:rsid w:val="00BE30B6"/>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character" w:styleId="CommentReference">
    <w:name w:val="annotation reference"/>
    <w:basedOn w:val="DefaultParagraphFont"/>
    <w:uiPriority w:val="99"/>
    <w:semiHidden/>
    <w:unhideWhenUsed/>
    <w:rsid w:val="00BE30B6"/>
    <w:rPr>
      <w:sz w:val="16"/>
      <w:szCs w:val="16"/>
    </w:rPr>
  </w:style>
  <w:style w:type="character" w:customStyle="1" w:styleId="normaltextrun">
    <w:name w:val="normaltextrun"/>
    <w:basedOn w:val="DefaultParagraphFont"/>
    <w:rsid w:val="00BE30B6"/>
  </w:style>
  <w:style w:type="character" w:customStyle="1" w:styleId="eop">
    <w:name w:val="eop"/>
    <w:basedOn w:val="DefaultParagraphFont"/>
    <w:rsid w:val="00BE30B6"/>
  </w:style>
  <w:style w:type="table" w:customStyle="1" w:styleId="DarkBlue">
    <w:name w:val="Dark Blue"/>
    <w:basedOn w:val="TableNormal"/>
    <w:uiPriority w:val="99"/>
    <w:rsid w:val="00534037"/>
    <w:pPr>
      <w:spacing w:after="0" w:line="240" w:lineRule="auto"/>
    </w:pPr>
    <w:tblPr/>
  </w:style>
  <w:style w:type="character" w:styleId="Mention">
    <w:name w:val="Mention"/>
    <w:basedOn w:val="DefaultParagraphFont"/>
    <w:uiPriority w:val="99"/>
    <w:unhideWhenUsed/>
    <w:rsid w:val="009B47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WorkForce-Software-16x9">
  <a:themeElements>
    <a:clrScheme name="ADP.WFS">
      <a:dk1>
        <a:srgbClr val="010035"/>
      </a:dk1>
      <a:lt1>
        <a:srgbClr val="FFFFFF"/>
      </a:lt1>
      <a:dk2>
        <a:srgbClr val="D0271D"/>
      </a:dk2>
      <a:lt2>
        <a:srgbClr val="F2F3F3"/>
      </a:lt2>
      <a:accent1>
        <a:srgbClr val="FF5E5A"/>
      </a:accent1>
      <a:accent2>
        <a:srgbClr val="FF9292"/>
      </a:accent2>
      <a:accent3>
        <a:srgbClr val="FFE5E7"/>
      </a:accent3>
      <a:accent4>
        <a:srgbClr val="8A21B8"/>
      </a:accent4>
      <a:accent5>
        <a:srgbClr val="334DC7"/>
      </a:accent5>
      <a:accent6>
        <a:srgbClr val="54565A"/>
      </a:accent6>
      <a:hlink>
        <a:srgbClr val="334DC7"/>
      </a:hlink>
      <a:folHlink>
        <a:srgbClr val="FFFFFF"/>
      </a:folHlink>
    </a:clrScheme>
    <a:fontScheme name="ADP.WFS">
      <a:majorFont>
        <a:latin typeface="Taub Sans Office"/>
        <a:ea typeface="Taub Sans Office"/>
        <a:cs typeface="Taub Sans Office"/>
      </a:majorFont>
      <a:minorFont>
        <a:latin typeface="Taub Sans Office"/>
        <a:ea typeface="Taub Sans Office"/>
        <a:cs typeface="Taub Sans Office"/>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rkForce-Software-16x9" id="{B196AB12-C2EE-4892-8FDD-BC7A6D70ADDE}" vid="{7810563C-EA0A-42B7-9FF2-90BE5D1A536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ndustry xmlns="63600119-de9e-4849-8668-659ea35535b9" xsi:nil="true"/>
    <Product xmlns="63600119-de9e-4849-8668-659ea35535b9" xsi:nil="true"/>
    <lcf76f155ced4ddcb4097134ff3c332f xmlns="63600119-de9e-4849-8668-659ea35535b9">
      <Terms xmlns="http://schemas.microsoft.com/office/infopath/2007/PartnerControls"/>
    </lcf76f155ced4ddcb4097134ff3c332f>
    <TaxCatchAll xmlns="484c8c59-755d-4516-b8d2-1621b38262b4" xsi:nil="true"/>
    <_ip_UnifiedCompliancePolicyProperties xmlns="http://schemas.microsoft.com/sharepoint/v3" xsi:nil="true"/>
    <Region xmlns="63600119-de9e-4849-8668-659ea35535b9" xsi:nil="true"/>
    <Marketecture xmlns="63600119-de9e-4849-8668-659ea35535b9" xsi:nil="true"/>
    <DesignProcessStatus xmlns="63600119-de9e-4849-8668-659ea35535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08C0729C3CAA4DAD17528A5E819DBE" ma:contentTypeVersion="27" ma:contentTypeDescription="Create a new document." ma:contentTypeScope="" ma:versionID="749b7178db069b5c07d680d74c85a9ed">
  <xsd:schema xmlns:xsd="http://www.w3.org/2001/XMLSchema" xmlns:xs="http://www.w3.org/2001/XMLSchema" xmlns:p="http://schemas.microsoft.com/office/2006/metadata/properties" xmlns:ns1="http://schemas.microsoft.com/sharepoint/v3" xmlns:ns2="63600119-de9e-4849-8668-659ea35535b9" xmlns:ns3="282d2b00-ae56-4d88-8e7b-9f6f59d80eff" xmlns:ns4="484c8c59-755d-4516-b8d2-1621b38262b4" targetNamespace="http://schemas.microsoft.com/office/2006/metadata/properties" ma:root="true" ma:fieldsID="5abe01294d07c70f295ae0534cc5884d" ns1:_="" ns2:_="" ns3:_="" ns4:_="">
    <xsd:import namespace="http://schemas.microsoft.com/sharepoint/v3"/>
    <xsd:import namespace="63600119-de9e-4849-8668-659ea35535b9"/>
    <xsd:import namespace="282d2b00-ae56-4d88-8e7b-9f6f59d80eff"/>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Product" minOccurs="0"/>
                <xsd:element ref="ns2:Region" minOccurs="0"/>
                <xsd:element ref="ns2:Industry" minOccurs="0"/>
                <xsd:element ref="ns2:Marketecture" minOccurs="0"/>
                <xsd:element ref="ns2:lcf76f155ced4ddcb4097134ff3c332f" minOccurs="0"/>
                <xsd:element ref="ns4:TaxCatchAll" minOccurs="0"/>
                <xsd:element ref="ns1:_ip_UnifiedCompliancePolicyProperties" minOccurs="0"/>
                <xsd:element ref="ns1:_ip_UnifiedCompliancePolicyUIAction" minOccurs="0"/>
                <xsd:element ref="ns2:DesignProcessStatu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600119-de9e-4849-8668-659ea3553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Product" ma:index="21" nillable="true" ma:displayName="Product" ma:format="Dropdown" ma:internalName="Product">
      <xsd:simpleType>
        <xsd:restriction base="dms:Choice">
          <xsd:enumeration value="Absence"/>
          <xsd:enumeration value="Bidding"/>
          <xsd:enumeration value="Chatbot"/>
          <xsd:enumeration value="Communications"/>
          <xsd:enumeration value="Document"/>
          <xsd:enumeration value="Forecasting"/>
          <xsd:enumeration value="Group messaging"/>
          <xsd:enumeration value="Insights"/>
          <xsd:enumeration value="Scheduling"/>
          <xsd:enumeration value="Suite"/>
          <xsd:enumeration value="Tasks"/>
          <xsd:enumeration value="Time"/>
        </xsd:restriction>
      </xsd:simpleType>
    </xsd:element>
    <xsd:element name="Region" ma:index="22" nillable="true" ma:displayName="Region" ma:format="Dropdown" ma:internalName="Region">
      <xsd:simpleType>
        <xsd:restriction base="dms:Choice">
          <xsd:enumeration value="All"/>
          <xsd:enumeration value="AUS"/>
          <xsd:enumeration value="CAN"/>
          <xsd:enumeration value="CAN/EMEA"/>
          <xsd:enumeration value="NA"/>
          <xsd:enumeration value="UK"/>
          <xsd:enumeration value="US"/>
        </xsd:restriction>
      </xsd:simpleType>
    </xsd:element>
    <xsd:element name="Industry" ma:index="23" nillable="true" ma:displayName="Industry" ma:format="Dropdown" ma:internalName="Industry">
      <xsd:simpleType>
        <xsd:restriction base="dms:Choice">
          <xsd:enumeration value="Generic"/>
          <xsd:enumeration value="Education"/>
          <xsd:enumeration value="Energy and utilities"/>
          <xsd:enumeration value="Financial services"/>
          <xsd:enumeration value="Government"/>
          <xsd:enumeration value="Healthcare"/>
          <xsd:enumeration value="Manufacturing"/>
          <xsd:enumeration value="Mining"/>
          <xsd:enumeration value="Retail"/>
          <xsd:enumeration value="Choice 10"/>
          <xsd:enumeration value="Other"/>
        </xsd:restriction>
      </xsd:simpleType>
    </xsd:element>
    <xsd:element name="Marketecture" ma:index="24" nillable="true" ma:displayName="Marketecture" ma:format="Dropdown" ma:internalName="Marketecture">
      <xsd:simpleType>
        <xsd:restriction base="dms:Choice">
          <xsd:enumeration value="Experience"/>
          <xsd:enumeration value="Intelligence"/>
          <xsd:enumeration value="Performance"/>
          <xsd:enumeration value="Platform"/>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576f2e-b089-491a-a4a2-ea7a9913c8b8" ma:termSetId="09814cd3-568e-fe90-9814-8d621ff8fb84" ma:anchorId="fba54fb3-c3e1-fe81-a776-ca4b69148c4d" ma:open="true" ma:isKeyword="false">
      <xsd:complexType>
        <xsd:sequence>
          <xsd:element ref="pc:Terms" minOccurs="0" maxOccurs="1"/>
        </xsd:sequence>
      </xsd:complexType>
    </xsd:element>
    <xsd:element name="DesignProcessStatus" ma:index="30" nillable="true" ma:displayName="Design Process Status" ma:format="Dropdown" ma:internalName="DesignProcessStatus">
      <xsd:simpleType>
        <xsd:union memberTypes="dms:Text">
          <xsd:simpleType>
            <xsd:restriction base="dms:Choice">
              <xsd:enumeration value="Submitted to 24slides"/>
              <xsd:enumeration value="With Design"/>
              <xsd:enumeration value="Design Approved"/>
            </xsd:restriction>
          </xsd:simpleType>
        </xsd:un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2d2b00-ae56-4d88-8e7b-9f6f59d80e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06ca7b09-8893-4673-b5eb-ec6da564aa8e}" ma:internalName="TaxCatchAll" ma:showField="CatchAllData" ma:web="282d2b00-ae56-4d88-8e7b-9f6f59d80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1465E-DFE3-4E08-A253-58866DA4D1D1}">
  <ds:schemaRefs>
    <ds:schemaRef ds:uri="http://schemas.microsoft.com/office/2006/metadata/properties"/>
    <ds:schemaRef ds:uri="http://schemas.microsoft.com/office/infopath/2007/PartnerControls"/>
    <ds:schemaRef ds:uri="http://schemas.microsoft.com/sharepoint/v3"/>
    <ds:schemaRef ds:uri="63600119-de9e-4849-8668-659ea35535b9"/>
    <ds:schemaRef ds:uri="484c8c59-755d-4516-b8d2-1621b38262b4"/>
  </ds:schemaRefs>
</ds:datastoreItem>
</file>

<file path=customXml/itemProps2.xml><?xml version="1.0" encoding="utf-8"?>
<ds:datastoreItem xmlns:ds="http://schemas.openxmlformats.org/officeDocument/2006/customXml" ds:itemID="{416BA99A-1B6E-4771-B97F-A4CDEE712FF4}">
  <ds:schemaRefs>
    <ds:schemaRef ds:uri="http://schemas.microsoft.com/sharepoint/v3/contenttype/forms"/>
  </ds:schemaRefs>
</ds:datastoreItem>
</file>

<file path=customXml/itemProps3.xml><?xml version="1.0" encoding="utf-8"?>
<ds:datastoreItem xmlns:ds="http://schemas.openxmlformats.org/officeDocument/2006/customXml" ds:itemID="{938CD4BA-1CCE-4520-8674-A8E10B5FE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600119-de9e-4849-8668-659ea35535b9"/>
    <ds:schemaRef ds:uri="282d2b00-ae56-4d88-8e7b-9f6f59d80eff"/>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3F538-8CF9-1A4B-98B0-2BF84B999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40</Pages>
  <Words>7405</Words>
  <Characters>42618</Characters>
  <Application>Microsoft Office Word</Application>
  <DocSecurity>0</DocSecurity>
  <Lines>2112</Lines>
  <Paragraphs>529</Paragraphs>
  <ScaleCrop>false</ScaleCrop>
  <Company/>
  <LinksUpToDate>false</LinksUpToDate>
  <CharactersWithSpaces>49746</CharactersWithSpaces>
  <SharedDoc>false</SharedDoc>
  <HLinks>
    <vt:vector size="12" baseType="variant">
      <vt:variant>
        <vt:i4>4063269</vt:i4>
      </vt:variant>
      <vt:variant>
        <vt:i4>3</vt:i4>
      </vt:variant>
      <vt:variant>
        <vt:i4>0</vt:i4>
      </vt:variant>
      <vt:variant>
        <vt:i4>5</vt:i4>
      </vt:variant>
      <vt:variant>
        <vt:lpwstr>https://www.workforcesoftware.com/</vt:lpwstr>
      </vt:variant>
      <vt:variant>
        <vt:lpwstr/>
      </vt:variant>
      <vt:variant>
        <vt:i4>7602243</vt:i4>
      </vt:variant>
      <vt:variant>
        <vt:i4>0</vt:i4>
      </vt:variant>
      <vt:variant>
        <vt:i4>0</vt:i4>
      </vt:variant>
      <vt:variant>
        <vt:i4>5</vt:i4>
      </vt:variant>
      <vt:variant>
        <vt:lpwstr>mailto:info@workforcesoftware.com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management RFP Template</dc:title>
  <dc:subject>By: [Organization name]</dc:subject>
  <dc:creator>Date</dc:creator>
  <cp:keywords/>
  <cp:lastModifiedBy>Suzanne Calderon</cp:lastModifiedBy>
  <cp:revision>83</cp:revision>
  <cp:lastPrinted>2025-07-31T09:44:00Z</cp:lastPrinted>
  <dcterms:created xsi:type="dcterms:W3CDTF">2025-08-12T20:23:00Z</dcterms:created>
  <dcterms:modified xsi:type="dcterms:W3CDTF">2025-11-06T18:22:00Z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Topic">
    <vt:lpwstr>58;#Branding ＆ Templates|4fe06000-67e2-40e5-821d-bd1e3fa9315a</vt:lpwstr>
  </property>
  <property fmtid="{D5CDD505-2E9C-101B-9397-08002B2CF9AE}" pid="4" name="ContentTypeId">
    <vt:lpwstr>0x0101000908C0729C3CAA4DAD17528A5E819DBE</vt:lpwstr>
  </property>
  <property fmtid="{D5CDD505-2E9C-101B-9397-08002B2CF9AE}" pid="5" name="ResourceType">
    <vt:lpwstr>17;#Template|37e10287-a2c2-4f8e-a373-96c92695f409</vt:lpwstr>
  </property>
  <property fmtid="{D5CDD505-2E9C-101B-9397-08002B2CF9AE}" pid="6" name="Team">
    <vt:lpwstr>1;#Sales and Marketing|f61c90e0-55a8-4762-89c6-46a676220533</vt:lpwstr>
  </property>
  <property fmtid="{D5CDD505-2E9C-101B-9397-08002B2CF9AE}" pid="7" name="TeamType">
    <vt:lpwstr>2;#HUB Public|c766adb3-3f21-4d97-9cd5-8c34c7355576</vt:lpwstr>
  </property>
  <property fmtid="{D5CDD505-2E9C-101B-9397-08002B2CF9AE}" pid="8" name="_dlc_DocIdItemGuid">
    <vt:lpwstr>d446ee6f-cb34-47a3-863e-a8efec0fd6b9</vt:lpwstr>
  </property>
  <property fmtid="{D5CDD505-2E9C-101B-9397-08002B2CF9AE}" pid="9" name="WhoCanView">
    <vt:lpwstr/>
  </property>
  <property fmtid="{D5CDD505-2E9C-101B-9397-08002B2CF9AE}" pid="10" name="CommunityPortalCategory">
    <vt:lpwstr/>
  </property>
  <property fmtid="{D5CDD505-2E9C-101B-9397-08002B2CF9AE}" pid="11" name="e5c95165b15c498e86c4cc67c79adc68">
    <vt:lpwstr/>
  </property>
  <property fmtid="{D5CDD505-2E9C-101B-9397-08002B2CF9AE}" pid="12" name="CommunityProduct">
    <vt:lpwstr/>
  </property>
  <property fmtid="{D5CDD505-2E9C-101B-9397-08002B2CF9AE}" pid="13" name="oc44ffafe418491bbde73dca340b4dea">
    <vt:lpwstr/>
  </property>
  <property fmtid="{D5CDD505-2E9C-101B-9397-08002B2CF9AE}" pid="14" name="CommunityAudience">
    <vt:lpwstr/>
  </property>
  <property fmtid="{D5CDD505-2E9C-101B-9397-08002B2CF9AE}" pid="15" name="me222dab75954707a3d7fce3aeb65dce">
    <vt:lpwstr/>
  </property>
  <property fmtid="{D5CDD505-2E9C-101B-9397-08002B2CF9AE}" pid="16" name="a5846c0cd3b64d5eb26e39862fc8aedc">
    <vt:lpwstr/>
  </property>
  <property fmtid="{D5CDD505-2E9C-101B-9397-08002B2CF9AE}" pid="17" name="c20d943f7b214816a1ed6a3765a8a5d7">
    <vt:lpwstr/>
  </property>
  <property fmtid="{D5CDD505-2E9C-101B-9397-08002B2CF9AE}" pid="18" name="PartnerEcosystem">
    <vt:lpwstr/>
  </property>
  <property fmtid="{D5CDD505-2E9C-101B-9397-08002B2CF9AE}" pid="19" name="WorkflowChangePath">
    <vt:lpwstr>548ea11b-0670-4af6-9a2a-58930277c380,11;548ea11b-0670-4af6-9a2a-58930277c380,13;548ea11b-0670-4af6-9a2a-58930277c380,15;548ea11b-0670-4af6-9a2a-58930277c380,17;548ea11b-0670-4af6-9a2a-58930277c380,19;548ea11b-0670-4af6-9a2a-58930277c380,21;548ea11b-0670-4</vt:lpwstr>
  </property>
  <property fmtid="{D5CDD505-2E9C-101B-9397-08002B2CF9AE}" pid="20" name="MediaServiceImageTags">
    <vt:lpwstr/>
  </property>
  <property fmtid="{D5CDD505-2E9C-101B-9397-08002B2CF9AE}" pid="21" name="GrammarlyDocumentId">
    <vt:lpwstr>0bf816c1-7fdf-4bf8-b426-9a3ff6268957</vt:lpwstr>
  </property>
</Properties>
</file>